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60E0CF" w14:textId="32EAB13F" w:rsidR="00447AB9" w:rsidRDefault="00447AB9">
      <w:pPr>
        <w:pStyle w:val="Body"/>
        <w:rPr>
          <w:sz w:val="24"/>
          <w:szCs w:val="24"/>
        </w:rPr>
      </w:pPr>
    </w:p>
    <w:p w14:paraId="709E866A" w14:textId="0C978A1F" w:rsidR="004A5A01" w:rsidRDefault="004A5A01">
      <w:pPr>
        <w:pStyle w:val="Body"/>
        <w:rPr>
          <w:sz w:val="24"/>
          <w:szCs w:val="24"/>
        </w:rPr>
      </w:pPr>
    </w:p>
    <w:p w14:paraId="3C440344" w14:textId="1D78EA3A" w:rsidR="004A5A01" w:rsidRPr="001B2B89" w:rsidRDefault="00E71F81" w:rsidP="004A5A01">
      <w:pPr>
        <w:jc w:val="center"/>
        <w:rPr>
          <w:b/>
          <w:u w:val="single"/>
        </w:rPr>
      </w:pPr>
      <w:r w:rsidRPr="00E71F81">
        <w:rPr>
          <w:b/>
          <w:u w:val="single"/>
        </w:rPr>
        <w:t xml:space="preserve">Certification </w:t>
      </w:r>
      <w:r>
        <w:rPr>
          <w:b/>
          <w:u w:val="single"/>
        </w:rPr>
        <w:t xml:space="preserve">of Essential Worker Status </w:t>
      </w:r>
      <w:r w:rsidRPr="00E71F81">
        <w:rPr>
          <w:b/>
          <w:u w:val="single"/>
        </w:rPr>
        <w:t>for COVID-19 Vaccination</w:t>
      </w:r>
    </w:p>
    <w:p w14:paraId="183E1734" w14:textId="77777777" w:rsidR="004A5A01" w:rsidRPr="001B2B89" w:rsidRDefault="004A5A01" w:rsidP="004A5A01">
      <w:pPr>
        <w:rPr>
          <w:b/>
          <w:u w:val="single"/>
        </w:rPr>
      </w:pPr>
    </w:p>
    <w:p w14:paraId="210CF504" w14:textId="77777777" w:rsidR="004A5A01" w:rsidRDefault="004A5A01" w:rsidP="004A5A01"/>
    <w:p w14:paraId="09206D1A" w14:textId="4A15B0FC" w:rsidR="004A5A01" w:rsidRDefault="004A5A01" w:rsidP="004A5A01">
      <w:pPr>
        <w:pStyle w:val="ListParagraph"/>
        <w:numPr>
          <w:ilvl w:val="0"/>
          <w:numId w:val="1"/>
        </w:numPr>
      </w:pPr>
      <w:r>
        <w:t xml:space="preserve">Presidential Policy Directive 21 (PPD-21) designates the food and agriculture sector as a critical infrastructure sector whose assets, systems, and networks are considered so vital that their incapacitation or destruction would have a debilitating effect on security, national economic security, national public health, or safety.  </w:t>
      </w:r>
    </w:p>
    <w:p w14:paraId="6A6EDF7F" w14:textId="7F7F75FE" w:rsidR="00B02D2D" w:rsidRDefault="00B02D2D" w:rsidP="00EE46DE"/>
    <w:p w14:paraId="30DD61C4" w14:textId="739A11BF" w:rsidR="00B02D2D" w:rsidRDefault="00B02D2D" w:rsidP="0016572C">
      <w:pPr>
        <w:pStyle w:val="ListParagraph"/>
        <w:numPr>
          <w:ilvl w:val="0"/>
          <w:numId w:val="1"/>
        </w:numPr>
      </w:pPr>
      <w:r>
        <w:t xml:space="preserve">The </w:t>
      </w:r>
      <w:r w:rsidR="00EE46DE">
        <w:t xml:space="preserve">Department of Homeland Security’s </w:t>
      </w:r>
      <w:r>
        <w:t xml:space="preserve">Cybersecurity and Infrastructure Agency </w:t>
      </w:r>
      <w:r w:rsidR="00F36F4A">
        <w:t xml:space="preserve">(CISA) </w:t>
      </w:r>
      <w:r>
        <w:t xml:space="preserve">published guidance </w:t>
      </w:r>
      <w:r w:rsidR="002925FE">
        <w:t xml:space="preserve">(the “CISA Guidance”) </w:t>
      </w:r>
      <w:r>
        <w:t>on</w:t>
      </w:r>
      <w:r w:rsidR="00EE46DE">
        <w:t xml:space="preserve"> </w:t>
      </w:r>
      <w:r w:rsidR="00EE566B">
        <w:t>August 18</w:t>
      </w:r>
      <w:r>
        <w:t>, 2020</w:t>
      </w:r>
      <w:r w:rsidR="002925FE">
        <w:t>, and updated December 16, 2020,</w:t>
      </w:r>
      <w:r>
        <w:t xml:space="preserve"> </w:t>
      </w:r>
      <w:r w:rsidR="00C666E7">
        <w:t>identifying</w:t>
      </w:r>
      <w:r>
        <w:t xml:space="preserve"> food and agriculture employees as</w:t>
      </w:r>
      <w:r w:rsidR="00EE566B">
        <w:t xml:space="preserve"> Essential Critical Infrastructure Workers</w:t>
      </w:r>
      <w:r>
        <w:t xml:space="preserve"> </w:t>
      </w:r>
      <w:r w:rsidR="00EE566B">
        <w:t xml:space="preserve">whose ability to continue working </w:t>
      </w:r>
      <w:r w:rsidR="0016572C">
        <w:t>is critical to the continued viability of the food and agriculture sector and who should maintain normal work patterns.</w:t>
      </w:r>
    </w:p>
    <w:p w14:paraId="7FDD0599" w14:textId="77777777" w:rsidR="004A5A01" w:rsidRDefault="004A5A01" w:rsidP="004A5A01"/>
    <w:p w14:paraId="35686F48" w14:textId="1F806A3E" w:rsidR="000D1C8B" w:rsidRDefault="000D1C8B" w:rsidP="004A5A01">
      <w:pPr>
        <w:pStyle w:val="ListParagraph"/>
        <w:numPr>
          <w:ilvl w:val="0"/>
          <w:numId w:val="1"/>
        </w:numPr>
      </w:pPr>
      <w:r>
        <w:t>The Center for Disease Control and Prevention (“CDC”)</w:t>
      </w:r>
      <w:r w:rsidR="00015055">
        <w:t xml:space="preserve"> recommends that essential workers, </w:t>
      </w:r>
      <w:r w:rsidR="00596B71">
        <w:t>and specifically</w:t>
      </w:r>
      <w:r w:rsidR="00015055">
        <w:t xml:space="preserve"> food and agriculture workers</w:t>
      </w:r>
      <w:r w:rsidR="00596B71">
        <w:t>, receive COVID-19 vaccine supplies as part of the phase</w:t>
      </w:r>
      <w:r w:rsidR="00F171DC">
        <w:t xml:space="preserve"> 1b</w:t>
      </w:r>
      <w:r w:rsidR="00596B71">
        <w:t xml:space="preserve"> of vaccine distribution.  The CDC made this recommendation on </w:t>
      </w:r>
      <w:r w:rsidR="00F171DC">
        <w:t>December</w:t>
      </w:r>
      <w:r w:rsidR="00042AEE">
        <w:t xml:space="preserve"> 21, 2020</w:t>
      </w:r>
      <w:r w:rsidR="00596B71">
        <w:t xml:space="preserve">, based on recommendations from the Advisory Committee on Immunization Practices, an independent panel of medical and public health experts.  </w:t>
      </w:r>
      <w:r>
        <w:br/>
      </w:r>
    </w:p>
    <w:p w14:paraId="493013C6" w14:textId="60FC5E90" w:rsidR="00015055" w:rsidRDefault="00015055" w:rsidP="00015055">
      <w:pPr>
        <w:pStyle w:val="ListParagraph"/>
        <w:numPr>
          <w:ilvl w:val="0"/>
          <w:numId w:val="1"/>
        </w:numPr>
      </w:pPr>
      <w:r>
        <w:t>[</w:t>
      </w:r>
      <w:r w:rsidRPr="00F171DC">
        <w:rPr>
          <w:highlight w:val="yellow"/>
        </w:rPr>
        <w:t>INSERT RELEVANT STATE PROVISION IDENTIFYING FOOD AND AGRICULTURE SECTOR AND FOOD AND AGRICULTURE EMPLOYEES AS ESSENTIAL</w:t>
      </w:r>
      <w:r>
        <w:t>].</w:t>
      </w:r>
      <w:r>
        <w:br/>
      </w:r>
    </w:p>
    <w:p w14:paraId="246F46C2" w14:textId="3A358E6E" w:rsidR="00EE46DE" w:rsidRDefault="000D1C8B" w:rsidP="004A5A01">
      <w:pPr>
        <w:pStyle w:val="ListParagraph"/>
        <w:numPr>
          <w:ilvl w:val="0"/>
          <w:numId w:val="1"/>
        </w:numPr>
      </w:pPr>
      <w:r>
        <w:t>[</w:t>
      </w:r>
      <w:commentRangeStart w:id="0"/>
      <w:r w:rsidRPr="00F171DC">
        <w:rPr>
          <w:highlight w:val="yellow"/>
        </w:rPr>
        <w:t>INSERT</w:t>
      </w:r>
      <w:r w:rsidR="00596B71" w:rsidRPr="00F171DC">
        <w:rPr>
          <w:highlight w:val="yellow"/>
        </w:rPr>
        <w:t xml:space="preserve"> </w:t>
      </w:r>
      <w:commentRangeEnd w:id="0"/>
      <w:r w:rsidR="00596B71" w:rsidRPr="00F171DC">
        <w:rPr>
          <w:rStyle w:val="CommentReference"/>
          <w:rFonts w:eastAsia="Arial Unicode MS"/>
          <w:highlight w:val="yellow"/>
          <w:bdr w:val="nil"/>
        </w:rPr>
        <w:commentReference w:id="0"/>
      </w:r>
      <w:r w:rsidR="00596B71" w:rsidRPr="00F171DC">
        <w:rPr>
          <w:highlight w:val="yellow"/>
        </w:rPr>
        <w:t>RELEVANT</w:t>
      </w:r>
      <w:r w:rsidRPr="00F171DC">
        <w:rPr>
          <w:highlight w:val="yellow"/>
        </w:rPr>
        <w:t xml:space="preserve"> STAT</w:t>
      </w:r>
      <w:r w:rsidR="00596B71" w:rsidRPr="00F171DC">
        <w:rPr>
          <w:highlight w:val="yellow"/>
        </w:rPr>
        <w:t>E GUIDANCE ON VACCINE DISTRIBUTION RELATED TO ESSENTIAL WORKERS</w:t>
      </w:r>
      <w:r w:rsidR="00596B71">
        <w:t xml:space="preserve">].  </w:t>
      </w:r>
      <w:r w:rsidR="00EE46DE">
        <w:br/>
      </w:r>
    </w:p>
    <w:p w14:paraId="5D2CA981" w14:textId="7243C02D" w:rsidR="004A5A01" w:rsidRDefault="004A5A01" w:rsidP="004A5A01">
      <w:pPr>
        <w:pStyle w:val="ListParagraph"/>
        <w:numPr>
          <w:ilvl w:val="0"/>
          <w:numId w:val="1"/>
        </w:numPr>
      </w:pPr>
      <w:r>
        <w:t>This document certifies that th</w:t>
      </w:r>
      <w:r w:rsidR="00277F5E">
        <w:t>e</w:t>
      </w:r>
      <w:r>
        <w:t xml:space="preserve"> </w:t>
      </w:r>
      <w:r w:rsidR="00277F5E">
        <w:t xml:space="preserve">individual </w:t>
      </w:r>
      <w:r w:rsidR="009C1BAE">
        <w:t xml:space="preserve">identified below and </w:t>
      </w:r>
      <w:r w:rsidR="00277F5E">
        <w:t>bearing this document is an</w:t>
      </w:r>
      <w:r w:rsidR="0018732D">
        <w:t xml:space="preserve"> essential food and agriculture employee, employed at</w:t>
      </w:r>
      <w:r w:rsidR="00277F5E">
        <w:t xml:space="preserve"> </w:t>
      </w:r>
      <w:r w:rsidR="00E63B78">
        <w:t xml:space="preserve">a </w:t>
      </w:r>
      <w:r>
        <w:t xml:space="preserve">food </w:t>
      </w:r>
      <w:r w:rsidR="00374C3B">
        <w:t xml:space="preserve">or </w:t>
      </w:r>
      <w:r>
        <w:t>agricultur</w:t>
      </w:r>
      <w:r w:rsidR="00374C3B">
        <w:t>e</w:t>
      </w:r>
      <w:r>
        <w:t xml:space="preserve"> </w:t>
      </w:r>
      <w:r w:rsidR="0092357B">
        <w:t xml:space="preserve">company or </w:t>
      </w:r>
      <w:r w:rsidR="00E63B78">
        <w:t>facility</w:t>
      </w:r>
      <w:r>
        <w:t xml:space="preserve"> that has been designated as critical infrastructure, the continued operation of which is vital for security, national economic security, national public health, and safety. </w:t>
      </w:r>
    </w:p>
    <w:p w14:paraId="156F9B7F" w14:textId="77777777" w:rsidR="004A5A01" w:rsidRDefault="004A5A01" w:rsidP="004A5A01"/>
    <w:p w14:paraId="75AD249C" w14:textId="57D6229C" w:rsidR="004A5A01" w:rsidRDefault="004A5A01" w:rsidP="004A5A01">
      <w:pPr>
        <w:pStyle w:val="ListParagraph"/>
        <w:numPr>
          <w:ilvl w:val="0"/>
          <w:numId w:val="1"/>
        </w:numPr>
      </w:pPr>
      <w:r>
        <w:t xml:space="preserve">Accordingly, </w:t>
      </w:r>
      <w:r w:rsidR="00BA6AD1">
        <w:t>pursuant to th</w:t>
      </w:r>
      <w:r>
        <w:t xml:space="preserve">e </w:t>
      </w:r>
      <w:r w:rsidR="0018732D">
        <w:t>CISA Guidance, CDC vaccine recommendations, and [</w:t>
      </w:r>
      <w:r w:rsidR="0018732D" w:rsidRPr="00F171DC">
        <w:rPr>
          <w:highlight w:val="yellow"/>
        </w:rPr>
        <w:t xml:space="preserve">CITE RELEVANT STATE </w:t>
      </w:r>
      <w:r w:rsidR="00BA6AD1" w:rsidRPr="00F171DC">
        <w:rPr>
          <w:highlight w:val="yellow"/>
        </w:rPr>
        <w:t>VACCINATION GUIDANCE</w:t>
      </w:r>
      <w:r w:rsidR="0018732D">
        <w:t>]</w:t>
      </w:r>
      <w:r w:rsidR="00BA6AD1">
        <w:t xml:space="preserve">, this essential food and agriculture sector employee is eligible to receive a COVID-19 vaccination. </w:t>
      </w:r>
    </w:p>
    <w:p w14:paraId="1DE7863F" w14:textId="77777777" w:rsidR="00BA6AD1" w:rsidRDefault="00BA6AD1" w:rsidP="004A5A01"/>
    <w:p w14:paraId="3DAAEE8B" w14:textId="63C215BA" w:rsidR="004A5A01" w:rsidRDefault="004A5A01" w:rsidP="004A5A01">
      <w:r>
        <w:t xml:space="preserve">Certified by: </w:t>
      </w:r>
      <w:r w:rsidR="00BA6AD1">
        <w:br/>
      </w:r>
    </w:p>
    <w:p w14:paraId="618E2682" w14:textId="0ECAEF92" w:rsidR="004A5A01" w:rsidRDefault="004A5A01" w:rsidP="004A5A01">
      <w:r>
        <w:t>______________________________</w:t>
      </w:r>
      <w:r w:rsidR="00DD4550">
        <w:tab/>
      </w:r>
      <w:r w:rsidR="00DD4550">
        <w:tab/>
        <w:t>Date: _______________________________</w:t>
      </w:r>
    </w:p>
    <w:p w14:paraId="2568252A" w14:textId="4CFAB1A8" w:rsidR="004A5A01" w:rsidRDefault="004A5A01" w:rsidP="004A5A01">
      <w:r>
        <w:t>[</w:t>
      </w:r>
      <w:r w:rsidR="00E63B78">
        <w:t>Food</w:t>
      </w:r>
      <w:r>
        <w:t xml:space="preserve"> company representative]</w:t>
      </w:r>
    </w:p>
    <w:p w14:paraId="78B231C2" w14:textId="77777777" w:rsidR="00332A69" w:rsidRDefault="00332A69" w:rsidP="004A5A01">
      <w:r>
        <w:t>[Name/Title]</w:t>
      </w:r>
    </w:p>
    <w:p w14:paraId="449594D0" w14:textId="22502BEF" w:rsidR="00332A69" w:rsidRDefault="00332A69" w:rsidP="004A5A01">
      <w:r>
        <w:t>[Company address]</w:t>
      </w:r>
    </w:p>
    <w:p w14:paraId="7BF6F89B" w14:textId="2DC3537A" w:rsidR="004A5A01" w:rsidRDefault="004A5A01" w:rsidP="004A5A01"/>
    <w:p w14:paraId="4CAC54E8" w14:textId="77777777" w:rsidR="004A5A01" w:rsidRDefault="004A5A01" w:rsidP="004A5A01">
      <w:r>
        <w:t>______________________________</w:t>
      </w:r>
    </w:p>
    <w:p w14:paraId="2C9A733F" w14:textId="6E8B87BA" w:rsidR="004A5A01" w:rsidRDefault="004A5A01" w:rsidP="00BA6AD1">
      <w:pPr>
        <w:rPr>
          <w:color w:val="0D0E10"/>
        </w:rPr>
      </w:pPr>
      <w:r>
        <w:t>[</w:t>
      </w:r>
      <w:r w:rsidR="00E63B78">
        <w:t>Employee Name</w:t>
      </w:r>
      <w:r>
        <w:t>]</w:t>
      </w:r>
      <w:r w:rsidR="00BA6AD1" w:rsidRPr="001B2B89">
        <w:rPr>
          <w:color w:val="0D0E10"/>
        </w:rPr>
        <w:t xml:space="preserve"> </w:t>
      </w:r>
    </w:p>
    <w:p w14:paraId="79E2E287" w14:textId="294D3DDC" w:rsidR="009C1BAE" w:rsidRPr="00BA6AD1" w:rsidRDefault="009C1BAE" w:rsidP="00BA6AD1">
      <w:pPr>
        <w:rPr>
          <w:color w:val="0D0E10"/>
        </w:rPr>
      </w:pPr>
      <w:r>
        <w:rPr>
          <w:color w:val="0D0E10"/>
        </w:rPr>
        <w:t>[Address]</w:t>
      </w:r>
    </w:p>
    <w:sectPr w:rsidR="009C1BAE" w:rsidRPr="00BA6AD1" w:rsidSect="00447AB9">
      <w:headerReference w:type="default" r:id="rId11"/>
      <w:footerReference w:type="default" r:id="rId12"/>
      <w:headerReference w:type="first" r:id="rId13"/>
      <w:pgSz w:w="12240" w:h="15840"/>
      <w:pgMar w:top="994" w:right="994" w:bottom="994" w:left="994" w:header="994" w:footer="994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0067F834" w14:textId="17D389BF" w:rsidR="008E245C" w:rsidRPr="008E245C" w:rsidRDefault="00596B71">
      <w:pPr>
        <w:pStyle w:val="CommentText"/>
      </w:pPr>
      <w:r>
        <w:rPr>
          <w:rStyle w:val="CommentReference"/>
        </w:rPr>
        <w:annotationRef/>
      </w:r>
      <w:r>
        <w:t>States are responsible for determining vaccine distribution priorities.  Many states are basing their priorities on the CDC’s recommendations, but they may also cre</w:t>
      </w:r>
      <w:r w:rsidR="008E245C">
        <w:t xml:space="preserve">ate sub-categories of workers.  </w:t>
      </w:r>
    </w:p>
    <w:p w14:paraId="18704086" w14:textId="77777777" w:rsidR="008E245C" w:rsidRDefault="008E245C">
      <w:pPr>
        <w:pStyle w:val="CommentText"/>
      </w:pPr>
    </w:p>
    <w:p w14:paraId="33A5DA6B" w14:textId="19AEC5D6" w:rsidR="00596B71" w:rsidRDefault="008E245C">
      <w:pPr>
        <w:pStyle w:val="CommentText"/>
      </w:pPr>
      <w:r>
        <w:t xml:space="preserve">States will likely draft sub-categories for </w:t>
      </w:r>
      <w:r w:rsidR="00596B71">
        <w:t xml:space="preserve">essential </w:t>
      </w:r>
      <w:proofErr w:type="gramStart"/>
      <w:r w:rsidR="00596B71">
        <w:t>workers</w:t>
      </w:r>
      <w:r>
        <w:t>, since</w:t>
      </w:r>
      <w:proofErr w:type="gramEnd"/>
      <w:r>
        <w:t xml:space="preserve"> there will not be enough vaccine to vaccinate all essential workers in the early phases of distribution.  New York, for example, has not released its </w:t>
      </w:r>
      <w:r w:rsidR="00FF031A">
        <w:t>P</w:t>
      </w:r>
      <w:r>
        <w:t>hase 2 plan, but anticipates doing so in advance of the end of January, when it expects the first people under Phase 2, which would include essential workers, to be vaccinated</w:t>
      </w:r>
      <w:r w:rsidR="00F171DC">
        <w:t>.</w:t>
      </w:r>
      <w:r>
        <w:t xml:space="preserve"> </w:t>
      </w:r>
      <w:r w:rsidRPr="00F171DC">
        <w:rPr>
          <w:b/>
          <w:bCs/>
          <w:color w:val="FF0000"/>
        </w:rPr>
        <w:t xml:space="preserve">It will be important to cite </w:t>
      </w:r>
      <w:r w:rsidR="00F171DC" w:rsidRPr="00F171DC">
        <w:rPr>
          <w:b/>
          <w:bCs/>
          <w:color w:val="FF0000"/>
        </w:rPr>
        <w:t>state</w:t>
      </w:r>
      <w:r w:rsidRPr="00F171DC">
        <w:rPr>
          <w:b/>
          <w:bCs/>
          <w:color w:val="FF0000"/>
        </w:rPr>
        <w:t xml:space="preserve"> guidelines to demonstrate their applicability to food and agriculture employees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A5DA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A5DA6B" w16cid:durableId="238B58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E630C" w14:textId="77777777" w:rsidR="005456D2" w:rsidRDefault="005456D2">
      <w:r>
        <w:separator/>
      </w:r>
    </w:p>
  </w:endnote>
  <w:endnote w:type="continuationSeparator" w:id="0">
    <w:p w14:paraId="4CF1A8C5" w14:textId="77777777" w:rsidR="005456D2" w:rsidRDefault="0054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B1D3A" w14:textId="77777777" w:rsidR="00881933" w:rsidRDefault="00881933">
    <w:pPr>
      <w:pStyle w:val="HeaderFooter"/>
      <w:tabs>
        <w:tab w:val="clear" w:pos="902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46EDE" w14:textId="77777777" w:rsidR="005456D2" w:rsidRDefault="005456D2">
      <w:r>
        <w:separator/>
      </w:r>
    </w:p>
  </w:footnote>
  <w:footnote w:type="continuationSeparator" w:id="0">
    <w:p w14:paraId="1D5C0A4A" w14:textId="77777777" w:rsidR="005456D2" w:rsidRDefault="00545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92F4A" w14:textId="77777777" w:rsidR="00881933" w:rsidRDefault="00881933">
    <w:pPr>
      <w:pStyle w:val="HeaderFooter"/>
      <w:tabs>
        <w:tab w:val="clear" w:pos="9020"/>
        <w:tab w:val="center" w:pos="5126"/>
        <w:tab w:val="right" w:pos="10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4F503" w14:textId="0F8E1B34" w:rsidR="00287268" w:rsidRPr="00D52B19" w:rsidRDefault="00287268" w:rsidP="00287268">
    <w:pPr>
      <w:pStyle w:val="Header"/>
      <w:tabs>
        <w:tab w:val="clear" w:pos="4680"/>
        <w:tab w:val="clear" w:pos="9360"/>
      </w:tabs>
      <w:jc w:val="center"/>
    </w:pPr>
    <w:r>
      <w:t>[Insert Food Company Letterhead]</w:t>
    </w:r>
  </w:p>
  <w:p w14:paraId="3EF7D59C" w14:textId="77777777" w:rsidR="00287268" w:rsidRDefault="00287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1156EC"/>
    <w:multiLevelType w:val="hybridMultilevel"/>
    <w:tmpl w:val="D2C8C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01"/>
    <w:rsid w:val="00015055"/>
    <w:rsid w:val="00042AEE"/>
    <w:rsid w:val="000868BA"/>
    <w:rsid w:val="000D1C8B"/>
    <w:rsid w:val="0016572C"/>
    <w:rsid w:val="0018732D"/>
    <w:rsid w:val="00277F5E"/>
    <w:rsid w:val="00287268"/>
    <w:rsid w:val="002925FE"/>
    <w:rsid w:val="00332A69"/>
    <w:rsid w:val="00356FFF"/>
    <w:rsid w:val="00374C3B"/>
    <w:rsid w:val="00447AB9"/>
    <w:rsid w:val="004A5A01"/>
    <w:rsid w:val="004A6CC4"/>
    <w:rsid w:val="005456D2"/>
    <w:rsid w:val="00596B71"/>
    <w:rsid w:val="0066726A"/>
    <w:rsid w:val="00816697"/>
    <w:rsid w:val="00861B2B"/>
    <w:rsid w:val="00881933"/>
    <w:rsid w:val="008A1463"/>
    <w:rsid w:val="008E245C"/>
    <w:rsid w:val="008E7980"/>
    <w:rsid w:val="0092357B"/>
    <w:rsid w:val="00967270"/>
    <w:rsid w:val="009C1BAE"/>
    <w:rsid w:val="00AA2F9D"/>
    <w:rsid w:val="00AB363D"/>
    <w:rsid w:val="00B02D2D"/>
    <w:rsid w:val="00B72977"/>
    <w:rsid w:val="00BA09FF"/>
    <w:rsid w:val="00BA6AD1"/>
    <w:rsid w:val="00C666E7"/>
    <w:rsid w:val="00DD0AC0"/>
    <w:rsid w:val="00DD4550"/>
    <w:rsid w:val="00E44ECE"/>
    <w:rsid w:val="00E63B78"/>
    <w:rsid w:val="00E71F81"/>
    <w:rsid w:val="00EC1DF6"/>
    <w:rsid w:val="00EE46DE"/>
    <w:rsid w:val="00EE566B"/>
    <w:rsid w:val="00F171DC"/>
    <w:rsid w:val="00F36F4A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2FE42"/>
  <w15:docId w15:val="{8D3412F0-6D02-4D5B-8D03-6C0073D2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5A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7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A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7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A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5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</w:rPr>
  </w:style>
  <w:style w:type="paragraph" w:customStyle="1" w:styleId="Normal1">
    <w:name w:val="Normal1"/>
    <w:rsid w:val="004A5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bdr w:val="none" w:sz="0" w:space="0" w:color="auto"/>
    </w:rPr>
  </w:style>
  <w:style w:type="paragraph" w:customStyle="1" w:styleId="ImanageFooter">
    <w:name w:val="Imanage Footer"/>
    <w:basedOn w:val="Normal"/>
    <w:rsid w:val="00374C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6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C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1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C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C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53E4-32F6-4C51-B260-843D2506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 Zvaners</dc:creator>
  <cp:lastModifiedBy>Rasma Zvaners</cp:lastModifiedBy>
  <cp:revision>3</cp:revision>
  <dcterms:created xsi:type="dcterms:W3CDTF">2020-12-21T22:31:00Z</dcterms:created>
  <dcterms:modified xsi:type="dcterms:W3CDTF">2020-12-22T18:42:00Z</dcterms:modified>
</cp:coreProperties>
</file>