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6745" w14:textId="401373F9" w:rsidR="002722C5" w:rsidRPr="006D4B47" w:rsidRDefault="002722C5" w:rsidP="002722C5">
      <w:pPr>
        <w:rPr>
          <w:rFonts w:ascii="Tahoma" w:hAnsi="Tahoma" w:cs="Tahoma"/>
          <w:b/>
          <w:color w:val="4472C4" w:themeColor="accent1"/>
          <w:sz w:val="24"/>
          <w:szCs w:val="24"/>
        </w:rPr>
      </w:pPr>
      <w:r w:rsidRPr="002C7A6F">
        <w:rPr>
          <w:rFonts w:ascii="Tahoma" w:hAnsi="Tahoma" w:cs="Tahoma"/>
          <w:color w:val="808000"/>
        </w:rPr>
        <w:tab/>
      </w:r>
      <w:r>
        <w:rPr>
          <w:rFonts w:ascii="Tahoma" w:hAnsi="Tahoma" w:cs="Tahoma"/>
          <w:color w:val="808000"/>
        </w:rPr>
        <w:tab/>
      </w:r>
      <w:r>
        <w:rPr>
          <w:rFonts w:ascii="Tahoma" w:hAnsi="Tahoma" w:cs="Tahoma"/>
          <w:color w:val="808000"/>
        </w:rPr>
        <w:tab/>
      </w:r>
      <w:r>
        <w:rPr>
          <w:rFonts w:ascii="Tahoma" w:hAnsi="Tahoma" w:cs="Tahoma"/>
          <w:color w:val="808000"/>
        </w:rPr>
        <w:tab/>
      </w:r>
      <w:r w:rsidRPr="00587A42">
        <w:rPr>
          <w:rFonts w:ascii="Tahoma" w:hAnsi="Tahoma" w:cs="Tahoma"/>
          <w:color w:val="FF00FF"/>
        </w:rPr>
        <w:tab/>
      </w:r>
      <w:r w:rsidRPr="006D4B47">
        <w:rPr>
          <w:rFonts w:ascii="Tahoma" w:hAnsi="Tahoma" w:cs="Tahoma"/>
          <w:b/>
          <w:color w:val="4472C4" w:themeColor="accent1"/>
          <w:sz w:val="24"/>
          <w:szCs w:val="24"/>
        </w:rPr>
        <w:t>[Insert Store Logo]</w:t>
      </w:r>
    </w:p>
    <w:p w14:paraId="2CDCC617" w14:textId="76D4B7E4" w:rsidR="002722C5" w:rsidRDefault="002722C5" w:rsidP="002722C5">
      <w:pPr>
        <w:rPr>
          <w:rFonts w:ascii="Tahoma" w:hAnsi="Tahoma" w:cs="Tahoma"/>
          <w:color w:val="808000"/>
        </w:rPr>
      </w:pPr>
    </w:p>
    <w:p w14:paraId="2CA83C4B" w14:textId="1CBEFF96" w:rsidR="002722C5" w:rsidRDefault="002722C5" w:rsidP="002722C5">
      <w:pPr>
        <w:rPr>
          <w:rFonts w:ascii="Tahoma" w:hAnsi="Tahoma" w:cs="Tahoma"/>
        </w:rPr>
      </w:pPr>
    </w:p>
    <w:p w14:paraId="4D1DDE37" w14:textId="25D8F5A5" w:rsidR="002722C5" w:rsidRPr="00FB1ABD" w:rsidRDefault="002722C5" w:rsidP="002722C5">
      <w:pPr>
        <w:rPr>
          <w:rFonts w:ascii="Tahoma" w:hAnsi="Tahoma" w:cs="Tahoma"/>
          <w:b/>
          <w:color w:val="FFC000"/>
          <w:sz w:val="28"/>
          <w:szCs w:val="28"/>
        </w:rPr>
      </w:pPr>
      <w:r w:rsidRPr="00FB1ABD">
        <w:rPr>
          <w:rFonts w:ascii="Tahoma" w:hAnsi="Tahoma" w:cs="Tahoma"/>
          <w:b/>
          <w:sz w:val="22"/>
          <w:szCs w:val="22"/>
          <w:u w:val="single"/>
        </w:rPr>
        <w:t>SUBJECT:</w:t>
      </w:r>
      <w:proofErr w:type="gramStart"/>
      <w:r w:rsidRPr="00FB1ABD">
        <w:rPr>
          <w:rFonts w:ascii="Tahoma" w:hAnsi="Tahoma" w:cs="Tahoma"/>
          <w:b/>
          <w:color w:val="0000FF"/>
          <w:sz w:val="22"/>
          <w:szCs w:val="22"/>
        </w:rPr>
        <w:tab/>
        <w:t xml:space="preserve">  </w:t>
      </w:r>
      <w:r w:rsidRPr="00FB1ABD">
        <w:rPr>
          <w:rFonts w:ascii="Tahoma" w:hAnsi="Tahoma" w:cs="Tahoma"/>
          <w:b/>
          <w:color w:val="000000" w:themeColor="text1"/>
          <w:sz w:val="28"/>
          <w:szCs w:val="28"/>
        </w:rPr>
        <w:t>Procter</w:t>
      </w:r>
      <w:proofErr w:type="gramEnd"/>
      <w:r w:rsidRPr="00FB1ABD">
        <w:rPr>
          <w:rFonts w:ascii="Tahoma" w:hAnsi="Tahoma" w:cs="Tahoma"/>
          <w:b/>
          <w:color w:val="000000" w:themeColor="text1"/>
          <w:sz w:val="28"/>
          <w:szCs w:val="28"/>
        </w:rPr>
        <w:t xml:space="preserve"> &amp; Gamble</w:t>
      </w:r>
      <w:r w:rsidRPr="00FB1ABD">
        <w:rPr>
          <w:rFonts w:ascii="Tahoma" w:hAnsi="Tahoma" w:cs="Tahoma"/>
          <w:b/>
          <w:color w:val="FFC000"/>
          <w:sz w:val="28"/>
          <w:szCs w:val="28"/>
        </w:rPr>
        <w:t xml:space="preserve"> </w:t>
      </w:r>
    </w:p>
    <w:p w14:paraId="4E7C3441" w14:textId="317C6CDB" w:rsidR="002722C5" w:rsidRPr="00FB1ABD" w:rsidRDefault="002722C5" w:rsidP="00641D7C">
      <w:pPr>
        <w:ind w:left="720" w:firstLine="720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FB1ABD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6D5F2A" w:rsidRPr="00FB1ABD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126119">
        <w:rPr>
          <w:rFonts w:ascii="Tahoma" w:hAnsi="Tahoma" w:cs="Tahoma"/>
          <w:b/>
          <w:color w:val="000000" w:themeColor="text1"/>
          <w:sz w:val="28"/>
          <w:szCs w:val="28"/>
        </w:rPr>
        <w:t>Sustainability</w:t>
      </w:r>
      <w:r w:rsidR="004C7D8D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6D5F2A" w:rsidRPr="00FB1ABD">
        <w:rPr>
          <w:rFonts w:ascii="Tahoma" w:hAnsi="Tahoma" w:cs="Tahoma"/>
          <w:b/>
          <w:color w:val="000000" w:themeColor="text1"/>
          <w:sz w:val="28"/>
          <w:szCs w:val="28"/>
        </w:rPr>
        <w:t>–</w:t>
      </w:r>
      <w:r w:rsidR="00E46812" w:rsidRPr="00FB1ABD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384B8C">
        <w:rPr>
          <w:rFonts w:ascii="Tahoma" w:hAnsi="Tahoma" w:cs="Tahoma"/>
          <w:b/>
          <w:color w:val="000000" w:themeColor="text1"/>
          <w:sz w:val="28"/>
          <w:szCs w:val="28"/>
        </w:rPr>
        <w:t xml:space="preserve">$10 </w:t>
      </w:r>
      <w:r w:rsidR="004C7509">
        <w:rPr>
          <w:rFonts w:ascii="Tahoma" w:hAnsi="Tahoma" w:cs="Tahoma"/>
          <w:b/>
          <w:color w:val="000000" w:themeColor="text1"/>
          <w:sz w:val="28"/>
          <w:szCs w:val="28"/>
        </w:rPr>
        <w:t>Prepaid Mastercard</w:t>
      </w:r>
      <w:r w:rsidR="004C7509" w:rsidRPr="00DA6205">
        <w:rPr>
          <w:rFonts w:ascii="Tahoma" w:hAnsi="Tahoma" w:cs="Tahoma"/>
          <w:b/>
          <w:color w:val="000000" w:themeColor="text1"/>
          <w:sz w:val="28"/>
          <w:szCs w:val="28"/>
          <w:vertAlign w:val="superscript"/>
        </w:rPr>
        <w:t>®</w:t>
      </w:r>
    </w:p>
    <w:p w14:paraId="0DED7DDA" w14:textId="5A17C7FD" w:rsidR="002722C5" w:rsidRDefault="002722C5" w:rsidP="00641D7C">
      <w:pPr>
        <w:rPr>
          <w:rFonts w:ascii="Tahoma" w:hAnsi="Tahoma" w:cs="Tahoma"/>
          <w:caps/>
          <w:sz w:val="22"/>
          <w:szCs w:val="22"/>
          <w:u w:val="single"/>
        </w:rPr>
      </w:pPr>
    </w:p>
    <w:p w14:paraId="6B01DEAC" w14:textId="1C48A83D" w:rsidR="002722C5" w:rsidRPr="006E613F" w:rsidRDefault="002722C5" w:rsidP="002722C5">
      <w:pPr>
        <w:pStyle w:val="Subheading"/>
        <w:rPr>
          <w:rFonts w:ascii="Tahoma" w:hAnsi="Tahoma" w:cs="Tahoma"/>
          <w:caps/>
          <w:sz w:val="22"/>
          <w:szCs w:val="22"/>
          <w:u w:val="single"/>
        </w:rPr>
      </w:pPr>
      <w:r w:rsidRPr="006E613F">
        <w:rPr>
          <w:rFonts w:ascii="Tahoma" w:hAnsi="Tahoma" w:cs="Tahoma"/>
          <w:caps/>
          <w:sz w:val="22"/>
          <w:szCs w:val="22"/>
          <w:u w:val="single"/>
        </w:rPr>
        <w:t>Promotional Period</w:t>
      </w:r>
    </w:p>
    <w:p w14:paraId="687F9014" w14:textId="3DCBD45B" w:rsidR="002722C5" w:rsidRPr="006E613F" w:rsidRDefault="002722C5" w:rsidP="002722C5">
      <w:pPr>
        <w:pStyle w:val="Paragraph"/>
        <w:spacing w:after="0" w:line="240" w:lineRule="auto"/>
        <w:rPr>
          <w:rFonts w:ascii="Tahoma" w:hAnsi="Tahoma" w:cs="Tahoma"/>
          <w:b/>
          <w:color w:val="4472C4" w:themeColor="accent1"/>
          <w:sz w:val="22"/>
          <w:szCs w:val="22"/>
        </w:rPr>
      </w:pPr>
      <w:r w:rsidRPr="006E613F">
        <w:rPr>
          <w:rFonts w:ascii="Tahoma" w:hAnsi="Tahoma" w:cs="Tahoma"/>
          <w:b/>
          <w:color w:val="4472C4" w:themeColor="accent1"/>
          <w:sz w:val="22"/>
          <w:szCs w:val="22"/>
        </w:rPr>
        <w:t>List dates (ads, POP delivery, Catalina coupons, etc.</w:t>
      </w:r>
      <w:r w:rsidR="003E6924" w:rsidRPr="006E613F">
        <w:rPr>
          <w:rFonts w:ascii="Tahoma" w:hAnsi="Tahoma" w:cs="Tahoma"/>
          <w:b/>
          <w:color w:val="4472C4" w:themeColor="accent1"/>
          <w:sz w:val="22"/>
          <w:szCs w:val="22"/>
        </w:rPr>
        <w:t>)</w:t>
      </w:r>
    </w:p>
    <w:p w14:paraId="7E1A8ED4" w14:textId="027FD7D3" w:rsidR="002722C5" w:rsidRPr="006E613F" w:rsidRDefault="002722C5" w:rsidP="002722C5">
      <w:pPr>
        <w:pStyle w:val="Paragraph"/>
        <w:spacing w:after="0" w:line="240" w:lineRule="auto"/>
        <w:rPr>
          <w:rFonts w:ascii="Tahoma" w:hAnsi="Tahoma" w:cs="Tahoma"/>
          <w:sz w:val="22"/>
          <w:szCs w:val="22"/>
        </w:rPr>
      </w:pPr>
    </w:p>
    <w:p w14:paraId="5BE6506D" w14:textId="0B6ED16F" w:rsidR="002722C5" w:rsidRPr="006E613F" w:rsidRDefault="002722C5" w:rsidP="002722C5">
      <w:pPr>
        <w:pStyle w:val="Subheading"/>
        <w:rPr>
          <w:rFonts w:ascii="Tahoma" w:hAnsi="Tahoma" w:cs="Tahoma"/>
          <w:caps/>
          <w:sz w:val="22"/>
          <w:szCs w:val="22"/>
          <w:u w:val="single"/>
        </w:rPr>
      </w:pPr>
      <w:r w:rsidRPr="006E613F">
        <w:rPr>
          <w:rFonts w:ascii="Tahoma" w:hAnsi="Tahoma" w:cs="Tahoma"/>
          <w:caps/>
          <w:sz w:val="22"/>
          <w:szCs w:val="22"/>
          <w:u w:val="single"/>
        </w:rPr>
        <w:t>Participating Divisions</w:t>
      </w:r>
    </w:p>
    <w:p w14:paraId="2E39D376" w14:textId="0B8B075F" w:rsidR="002722C5" w:rsidRPr="00641D7C" w:rsidRDefault="002722C5" w:rsidP="002722C5">
      <w:pPr>
        <w:pStyle w:val="Subheading"/>
        <w:spacing w:line="240" w:lineRule="auto"/>
        <w:rPr>
          <w:rFonts w:ascii="Tahoma" w:hAnsi="Tahoma" w:cs="Tahoma"/>
          <w:color w:val="4472C4" w:themeColor="accent1"/>
          <w:sz w:val="22"/>
          <w:szCs w:val="22"/>
        </w:rPr>
      </w:pPr>
      <w:r w:rsidRPr="006E613F">
        <w:rPr>
          <w:rFonts w:ascii="Tahoma" w:hAnsi="Tahoma" w:cs="Tahoma"/>
          <w:color w:val="4472C4" w:themeColor="accent1"/>
          <w:sz w:val="22"/>
          <w:szCs w:val="22"/>
        </w:rPr>
        <w:t>If applicable, list customer participating division</w:t>
      </w:r>
    </w:p>
    <w:p w14:paraId="3DAB04A5" w14:textId="216CDD14" w:rsidR="00641D7C" w:rsidRDefault="00833F9D" w:rsidP="002722C5">
      <w:pPr>
        <w:pStyle w:val="Subheading"/>
        <w:rPr>
          <w:rFonts w:ascii="Tahoma" w:hAnsi="Tahoma" w:cs="Tahoma"/>
          <w:caps/>
          <w:sz w:val="22"/>
          <w:szCs w:val="22"/>
          <w:u w:val="single"/>
        </w:rPr>
      </w:pPr>
      <w:r>
        <w:rPr>
          <w:rFonts w:ascii="Tahoma" w:hAnsi="Tahoma" w:cs="Tahoma"/>
          <w:caps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 wp14:anchorId="3293BA7E" wp14:editId="7063EAAD">
            <wp:simplePos x="0" y="0"/>
            <wp:positionH relativeFrom="column">
              <wp:posOffset>1548130</wp:posOffset>
            </wp:positionH>
            <wp:positionV relativeFrom="paragraph">
              <wp:posOffset>227965</wp:posOffset>
            </wp:positionV>
            <wp:extent cx="3416935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435" y="21439"/>
                <wp:lineTo x="214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25860" w14:textId="7BD99A1B" w:rsidR="00641D7C" w:rsidRDefault="00641D7C" w:rsidP="002722C5">
      <w:pPr>
        <w:pStyle w:val="Subheading"/>
        <w:rPr>
          <w:rFonts w:ascii="Tahoma" w:hAnsi="Tahoma" w:cs="Tahoma"/>
          <w:caps/>
          <w:sz w:val="22"/>
          <w:szCs w:val="22"/>
          <w:u w:val="single"/>
        </w:rPr>
      </w:pPr>
    </w:p>
    <w:p w14:paraId="10A6BB8F" w14:textId="5B6F5761" w:rsidR="00641D7C" w:rsidRDefault="00641D7C" w:rsidP="002722C5">
      <w:pPr>
        <w:pStyle w:val="Subheading"/>
        <w:rPr>
          <w:rFonts w:ascii="Tahoma" w:hAnsi="Tahoma" w:cs="Tahoma"/>
          <w:caps/>
          <w:sz w:val="22"/>
          <w:szCs w:val="22"/>
          <w:u w:val="single"/>
        </w:rPr>
      </w:pPr>
    </w:p>
    <w:p w14:paraId="50EB9CAC" w14:textId="11BE173E" w:rsidR="004A7B94" w:rsidRDefault="004A7B94" w:rsidP="002722C5">
      <w:pPr>
        <w:pStyle w:val="Subheading"/>
        <w:rPr>
          <w:rFonts w:ascii="Tahoma" w:hAnsi="Tahoma" w:cs="Tahoma"/>
          <w:caps/>
          <w:sz w:val="22"/>
          <w:szCs w:val="22"/>
          <w:u w:val="single"/>
        </w:rPr>
      </w:pPr>
    </w:p>
    <w:p w14:paraId="159A4057" w14:textId="40612D25" w:rsidR="004A7B94" w:rsidRDefault="004A7B94" w:rsidP="002722C5">
      <w:pPr>
        <w:pStyle w:val="Subheading"/>
        <w:rPr>
          <w:rFonts w:ascii="Tahoma" w:hAnsi="Tahoma" w:cs="Tahoma"/>
          <w:caps/>
          <w:sz w:val="22"/>
          <w:szCs w:val="22"/>
          <w:u w:val="single"/>
        </w:rPr>
      </w:pPr>
    </w:p>
    <w:p w14:paraId="5FB3BF31" w14:textId="77EC94E2" w:rsidR="004A7B94" w:rsidRDefault="004A7B94" w:rsidP="002722C5">
      <w:pPr>
        <w:pStyle w:val="Subheading"/>
        <w:rPr>
          <w:rFonts w:ascii="Tahoma" w:hAnsi="Tahoma" w:cs="Tahoma"/>
          <w:caps/>
          <w:sz w:val="22"/>
          <w:szCs w:val="22"/>
          <w:u w:val="single"/>
        </w:rPr>
      </w:pPr>
    </w:p>
    <w:p w14:paraId="4CB3C8EB" w14:textId="34909E04" w:rsidR="004A7B94" w:rsidRDefault="004A7B94" w:rsidP="002722C5">
      <w:pPr>
        <w:pStyle w:val="Subheading"/>
        <w:rPr>
          <w:rFonts w:ascii="Tahoma" w:hAnsi="Tahoma" w:cs="Tahoma"/>
          <w:caps/>
          <w:sz w:val="22"/>
          <w:szCs w:val="22"/>
          <w:u w:val="single"/>
        </w:rPr>
      </w:pPr>
    </w:p>
    <w:p w14:paraId="4AA4957F" w14:textId="16C1F2B5" w:rsidR="004A7B94" w:rsidRDefault="004A7B94" w:rsidP="002722C5">
      <w:pPr>
        <w:pStyle w:val="Subheading"/>
        <w:rPr>
          <w:rFonts w:ascii="Tahoma" w:hAnsi="Tahoma" w:cs="Tahoma"/>
          <w:caps/>
          <w:sz w:val="22"/>
          <w:szCs w:val="22"/>
          <w:u w:val="single"/>
        </w:rPr>
      </w:pPr>
    </w:p>
    <w:p w14:paraId="79E068C6" w14:textId="2ED83090" w:rsidR="004A7B94" w:rsidRDefault="004A7B94" w:rsidP="002722C5">
      <w:pPr>
        <w:pStyle w:val="Subheading"/>
        <w:rPr>
          <w:rFonts w:ascii="Tahoma" w:hAnsi="Tahoma" w:cs="Tahoma"/>
          <w:caps/>
          <w:sz w:val="22"/>
          <w:szCs w:val="22"/>
          <w:u w:val="single"/>
        </w:rPr>
      </w:pPr>
    </w:p>
    <w:p w14:paraId="7B721062" w14:textId="09D2EF5B" w:rsidR="002722C5" w:rsidRPr="006E613F" w:rsidRDefault="002722C5" w:rsidP="002722C5">
      <w:pPr>
        <w:pStyle w:val="Subheading"/>
        <w:rPr>
          <w:rFonts w:ascii="Tahoma" w:hAnsi="Tahoma" w:cs="Tahoma"/>
          <w:caps/>
          <w:sz w:val="22"/>
          <w:szCs w:val="22"/>
          <w:u w:val="single"/>
        </w:rPr>
      </w:pPr>
      <w:r w:rsidRPr="006E613F">
        <w:rPr>
          <w:rFonts w:ascii="Tahoma" w:hAnsi="Tahoma" w:cs="Tahoma"/>
          <w:caps/>
          <w:sz w:val="22"/>
          <w:szCs w:val="22"/>
          <w:u w:val="single"/>
        </w:rPr>
        <w:t>program overview</w:t>
      </w:r>
    </w:p>
    <w:p w14:paraId="61EB7A7B" w14:textId="6A9D1E34" w:rsidR="002722C5" w:rsidRPr="006E613F" w:rsidRDefault="002722C5" w:rsidP="002722C5">
      <w:pPr>
        <w:pStyle w:val="Subheading"/>
        <w:rPr>
          <w:rFonts w:ascii="Tahoma" w:hAnsi="Tahoma" w:cs="Tahoma"/>
          <w:bCs/>
          <w:sz w:val="22"/>
          <w:szCs w:val="22"/>
        </w:rPr>
      </w:pPr>
      <w:r w:rsidRPr="006E613F">
        <w:rPr>
          <w:rFonts w:ascii="Tahoma" w:hAnsi="Tahoma" w:cs="Tahoma"/>
          <w:b w:val="0"/>
          <w:bCs/>
          <w:sz w:val="22"/>
          <w:szCs w:val="22"/>
        </w:rPr>
        <w:t xml:space="preserve">Together </w:t>
      </w:r>
      <w:r w:rsidRPr="006E613F">
        <w:rPr>
          <w:rFonts w:ascii="Tahoma" w:hAnsi="Tahoma" w:cs="Tahoma"/>
          <w:b w:val="0"/>
          <w:sz w:val="22"/>
          <w:szCs w:val="22"/>
          <w:highlight w:val="yellow"/>
        </w:rPr>
        <w:t>RETAILER NAME</w:t>
      </w:r>
      <w:r w:rsidRPr="006E613F">
        <w:rPr>
          <w:rFonts w:ascii="Tahoma" w:hAnsi="Tahoma" w:cs="Tahoma"/>
          <w:b w:val="0"/>
          <w:sz w:val="22"/>
          <w:szCs w:val="22"/>
        </w:rPr>
        <w:t xml:space="preserve"> and P&amp;G will </w:t>
      </w:r>
      <w:r w:rsidRPr="006E613F">
        <w:rPr>
          <w:rFonts w:ascii="Tahoma" w:hAnsi="Tahoma" w:cs="Tahoma"/>
          <w:b w:val="0"/>
          <w:bCs/>
          <w:sz w:val="22"/>
          <w:szCs w:val="22"/>
        </w:rPr>
        <w:t xml:space="preserve">provide the </w:t>
      </w:r>
      <w:r w:rsidRPr="006E613F">
        <w:rPr>
          <w:rFonts w:ascii="Tahoma" w:hAnsi="Tahoma" w:cs="Tahoma"/>
          <w:b w:val="0"/>
          <w:bCs/>
          <w:sz w:val="22"/>
          <w:szCs w:val="22"/>
          <w:highlight w:val="yellow"/>
        </w:rPr>
        <w:t>RETAILER NAME</w:t>
      </w:r>
      <w:r w:rsidRPr="006E613F">
        <w:rPr>
          <w:rFonts w:ascii="Tahoma" w:hAnsi="Tahoma" w:cs="Tahoma"/>
          <w:b w:val="0"/>
          <w:bCs/>
          <w:sz w:val="22"/>
          <w:szCs w:val="22"/>
        </w:rPr>
        <w:t xml:space="preserve"> shopper with </w:t>
      </w:r>
      <w:r w:rsidR="00384B8C">
        <w:rPr>
          <w:rFonts w:ascii="Tahoma" w:hAnsi="Tahoma" w:cs="Tahoma"/>
          <w:b w:val="0"/>
          <w:bCs/>
          <w:sz w:val="22"/>
          <w:szCs w:val="22"/>
        </w:rPr>
        <w:t xml:space="preserve">a $10 </w:t>
      </w:r>
      <w:r w:rsidR="004C7509">
        <w:rPr>
          <w:rFonts w:ascii="Tahoma" w:hAnsi="Tahoma" w:cs="Tahoma"/>
          <w:b w:val="0"/>
          <w:bCs/>
          <w:sz w:val="22"/>
          <w:szCs w:val="22"/>
        </w:rPr>
        <w:t>Prepaid Mastercard</w:t>
      </w:r>
      <w:r w:rsidR="004C7509" w:rsidRPr="00DA6205">
        <w:rPr>
          <w:rFonts w:ascii="Tahoma" w:hAnsi="Tahoma" w:cs="Tahoma"/>
          <w:b w:val="0"/>
          <w:bCs/>
          <w:sz w:val="22"/>
          <w:szCs w:val="22"/>
          <w:vertAlign w:val="superscript"/>
        </w:rPr>
        <w:t>®</w:t>
      </w:r>
      <w:r w:rsidR="00BC62AE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3E6924" w:rsidRPr="006E613F">
        <w:rPr>
          <w:rFonts w:ascii="Tahoma" w:hAnsi="Tahoma" w:cs="Tahoma"/>
          <w:b w:val="0"/>
          <w:bCs/>
          <w:sz w:val="22"/>
          <w:szCs w:val="22"/>
        </w:rPr>
        <w:t>with the purchase of $</w:t>
      </w:r>
      <w:r w:rsidR="003D7975">
        <w:rPr>
          <w:rFonts w:ascii="Tahoma" w:hAnsi="Tahoma" w:cs="Tahoma"/>
          <w:b w:val="0"/>
          <w:bCs/>
          <w:sz w:val="22"/>
          <w:szCs w:val="22"/>
        </w:rPr>
        <w:t>30</w:t>
      </w:r>
      <w:r w:rsidR="00A007A0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Pr="006E613F">
        <w:rPr>
          <w:rFonts w:ascii="Tahoma" w:hAnsi="Tahoma" w:cs="Tahoma"/>
          <w:b w:val="0"/>
          <w:bCs/>
          <w:sz w:val="22"/>
          <w:szCs w:val="22"/>
        </w:rPr>
        <w:t>of participating P&amp;G products</w:t>
      </w:r>
      <w:r w:rsidR="00384B8C">
        <w:rPr>
          <w:rFonts w:ascii="Tahoma" w:hAnsi="Tahoma" w:cs="Tahoma"/>
          <w:b w:val="0"/>
          <w:bCs/>
          <w:sz w:val="22"/>
          <w:szCs w:val="22"/>
        </w:rPr>
        <w:t>.</w:t>
      </w:r>
    </w:p>
    <w:p w14:paraId="21C6BCB1" w14:textId="11C8CCEF" w:rsidR="002722C5" w:rsidRPr="006E613F" w:rsidRDefault="002722C5" w:rsidP="002722C5">
      <w:pPr>
        <w:pStyle w:val="Subheading"/>
        <w:rPr>
          <w:rFonts w:ascii="Tahoma" w:hAnsi="Tahoma" w:cs="Tahoma"/>
          <w:bCs/>
          <w:sz w:val="22"/>
          <w:szCs w:val="22"/>
        </w:rPr>
      </w:pPr>
    </w:p>
    <w:p w14:paraId="60419D61" w14:textId="7F5C4001" w:rsidR="002722C5" w:rsidRPr="006E613F" w:rsidRDefault="006E613F" w:rsidP="002722C5">
      <w:pPr>
        <w:pStyle w:val="Subheading"/>
        <w:spacing w:line="24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6E613F">
        <w:rPr>
          <w:rFonts w:ascii="Tahoma" w:hAnsi="Tahoma" w:cs="Tahoma"/>
          <w:sz w:val="22"/>
          <w:szCs w:val="22"/>
          <w:u w:val="single"/>
        </w:rPr>
        <w:t>CONSUMER OFFER</w:t>
      </w:r>
      <w:r w:rsidR="002722C5" w:rsidRPr="006E613F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1660BBCD" w14:textId="751C6937" w:rsidR="003D7975" w:rsidRPr="006E613F" w:rsidRDefault="006D5F2A" w:rsidP="003D7975">
      <w:pPr>
        <w:autoSpaceDE w:val="0"/>
        <w:autoSpaceDN w:val="0"/>
        <w:adjustRightInd w:val="0"/>
        <w:rPr>
          <w:rFonts w:ascii="FrutigerLTCom-Black" w:hAnsi="FrutigerLTCom-Black" w:cs="FrutigerLTCom-Black"/>
          <w:b/>
          <w:color w:val="000000"/>
          <w:sz w:val="22"/>
          <w:szCs w:val="22"/>
        </w:rPr>
      </w:pPr>
      <w:r w:rsidRPr="006E613F">
        <w:rPr>
          <w:rFonts w:ascii="FrutigerLTCom-Black" w:hAnsi="FrutigerLTCom-Black" w:cs="FrutigerLTCom-Black"/>
          <w:b/>
          <w:color w:val="000000"/>
          <w:sz w:val="22"/>
          <w:szCs w:val="22"/>
        </w:rPr>
        <w:t>Buy $</w:t>
      </w:r>
      <w:r w:rsidR="003D7975">
        <w:rPr>
          <w:rFonts w:ascii="FrutigerLTCom-Black" w:hAnsi="FrutigerLTCom-Black" w:cs="FrutigerLTCom-Black"/>
          <w:b/>
          <w:color w:val="000000"/>
          <w:sz w:val="22"/>
          <w:szCs w:val="22"/>
        </w:rPr>
        <w:t>3</w:t>
      </w:r>
      <w:r w:rsidR="00BC62AE">
        <w:rPr>
          <w:rFonts w:ascii="FrutigerLTCom-Black" w:hAnsi="FrutigerLTCom-Black" w:cs="FrutigerLTCom-Black"/>
          <w:b/>
          <w:color w:val="000000"/>
          <w:sz w:val="22"/>
          <w:szCs w:val="22"/>
        </w:rPr>
        <w:t>0</w:t>
      </w:r>
      <w:r w:rsidRPr="006E613F">
        <w:rPr>
          <w:rFonts w:ascii="FrutigerLTCom-Black" w:hAnsi="FrutigerLTCom-Black" w:cs="FrutigerLTCom-Black"/>
          <w:b/>
          <w:color w:val="000000"/>
          <w:sz w:val="22"/>
          <w:szCs w:val="22"/>
        </w:rPr>
        <w:t xml:space="preserve"> in P&amp;G products</w:t>
      </w:r>
      <w:r w:rsidR="00A007A0">
        <w:rPr>
          <w:rFonts w:ascii="FrutigerLTCom-Black" w:hAnsi="FrutigerLTCom-Black" w:cs="FrutigerLTCom-Black"/>
          <w:b/>
          <w:color w:val="000000"/>
          <w:sz w:val="22"/>
          <w:szCs w:val="22"/>
        </w:rPr>
        <w:t xml:space="preserve">, </w:t>
      </w:r>
      <w:r w:rsidR="003D7975">
        <w:rPr>
          <w:rFonts w:ascii="FrutigerLTCom-Black" w:hAnsi="FrutigerLTCom-Black" w:cs="FrutigerLTCom-Black"/>
          <w:b/>
          <w:color w:val="000000"/>
          <w:sz w:val="22"/>
          <w:szCs w:val="22"/>
        </w:rPr>
        <w:t xml:space="preserve">get a </w:t>
      </w:r>
      <w:r w:rsidR="00384B8C">
        <w:rPr>
          <w:rFonts w:ascii="FrutigerLTCom-Black" w:hAnsi="FrutigerLTCom-Black" w:cs="FrutigerLTCom-Black"/>
          <w:b/>
          <w:color w:val="000000"/>
          <w:sz w:val="22"/>
          <w:szCs w:val="22"/>
        </w:rPr>
        <w:t xml:space="preserve">$10 </w:t>
      </w:r>
      <w:r w:rsidR="004C7509">
        <w:rPr>
          <w:rFonts w:ascii="FrutigerLTCom-Black" w:hAnsi="FrutigerLTCom-Black" w:cs="FrutigerLTCom-Black"/>
          <w:b/>
          <w:color w:val="000000"/>
          <w:sz w:val="22"/>
          <w:szCs w:val="22"/>
        </w:rPr>
        <w:t>Prepaid Mastercard</w:t>
      </w:r>
      <w:r w:rsidR="004C7509" w:rsidRPr="00DA6205">
        <w:rPr>
          <w:rFonts w:ascii="FrutigerLTCom-Black" w:hAnsi="FrutigerLTCom-Black" w:cs="FrutigerLTCom-Black"/>
          <w:b/>
          <w:color w:val="000000"/>
          <w:sz w:val="22"/>
          <w:szCs w:val="22"/>
          <w:vertAlign w:val="superscript"/>
        </w:rPr>
        <w:t>®</w:t>
      </w:r>
      <w:r w:rsidR="00A007A0">
        <w:rPr>
          <w:rFonts w:ascii="FrutigerLTCom-Black" w:hAnsi="FrutigerLTCom-Black" w:cs="FrutigerLTCom-Black"/>
          <w:b/>
          <w:color w:val="000000"/>
          <w:sz w:val="22"/>
          <w:szCs w:val="22"/>
        </w:rPr>
        <w:t>!</w:t>
      </w:r>
      <w:r w:rsidR="003D7975">
        <w:rPr>
          <w:rFonts w:ascii="FrutigerLTCom-Black" w:hAnsi="FrutigerLTCom-Black" w:cs="FrutigerLTCom-Black"/>
          <w:b/>
          <w:color w:val="000000"/>
          <w:sz w:val="22"/>
          <w:szCs w:val="22"/>
        </w:rPr>
        <w:t xml:space="preserve"> </w:t>
      </w:r>
    </w:p>
    <w:p w14:paraId="63586AEB" w14:textId="4FA209D9" w:rsidR="006D5F2A" w:rsidRPr="006E613F" w:rsidRDefault="006D5F2A" w:rsidP="006D5F2A">
      <w:pPr>
        <w:autoSpaceDE w:val="0"/>
        <w:autoSpaceDN w:val="0"/>
        <w:adjustRightInd w:val="0"/>
        <w:rPr>
          <w:rFonts w:ascii="FrutigerLTCom-Black" w:hAnsi="FrutigerLTCom-Black" w:cs="FrutigerLTCom-Black"/>
          <w:b/>
          <w:color w:val="000000"/>
          <w:sz w:val="22"/>
          <w:szCs w:val="22"/>
        </w:rPr>
      </w:pPr>
    </w:p>
    <w:p w14:paraId="5C57C34C" w14:textId="7004D591" w:rsidR="003E6924" w:rsidRPr="006E613F" w:rsidRDefault="003E6924" w:rsidP="002722C5">
      <w:pPr>
        <w:autoSpaceDE w:val="0"/>
        <w:autoSpaceDN w:val="0"/>
        <w:adjustRightInd w:val="0"/>
        <w:rPr>
          <w:rFonts w:ascii="FrutigerLTCom-Black" w:hAnsi="FrutigerLTCom-Black" w:cs="FrutigerLTCom-Black"/>
          <w:b/>
          <w:color w:val="000000"/>
          <w:sz w:val="22"/>
          <w:szCs w:val="22"/>
        </w:rPr>
      </w:pPr>
    </w:p>
    <w:p w14:paraId="34115750" w14:textId="6C96B530" w:rsidR="00B43B0B" w:rsidRPr="006E613F" w:rsidRDefault="00B43B0B" w:rsidP="00B43B0B">
      <w:pPr>
        <w:autoSpaceDE w:val="0"/>
        <w:autoSpaceDN w:val="0"/>
        <w:adjustRightInd w:val="0"/>
        <w:spacing w:after="240" w:line="180" w:lineRule="atLeast"/>
        <w:rPr>
          <w:rFonts w:ascii="Tahoma" w:hAnsi="Tahoma" w:cs="Tahoma"/>
          <w:sz w:val="22"/>
          <w:szCs w:val="22"/>
        </w:rPr>
      </w:pPr>
      <w:r w:rsidRPr="006E613F">
        <w:rPr>
          <w:rFonts w:ascii="Tahoma" w:hAnsi="Tahoma" w:cs="Tahoma"/>
          <w:b/>
          <w:sz w:val="22"/>
          <w:szCs w:val="22"/>
          <w:u w:val="single"/>
        </w:rPr>
        <w:t>Participating Procter &amp; Gamble brands</w:t>
      </w:r>
      <w:r w:rsidRPr="006E613F">
        <w:rPr>
          <w:rFonts w:ascii="Tahoma" w:hAnsi="Tahoma" w:cs="Tahoma"/>
          <w:sz w:val="22"/>
          <w:szCs w:val="22"/>
        </w:rPr>
        <w:t xml:space="preserve">: </w:t>
      </w:r>
      <w:r w:rsidR="00126119" w:rsidRPr="00126119">
        <w:rPr>
          <w:rFonts w:ascii="Tahoma" w:hAnsi="Tahoma" w:cs="Tahoma"/>
          <w:sz w:val="22"/>
          <w:szCs w:val="22"/>
        </w:rPr>
        <w:t xml:space="preserve">9 Elements®, Align®, Always®, Aussie®, Bounce®, Bounty®, Cascade®, Charmin®, Cheer®, Clearblue®, Crest®, Dawn®, Downy®, Downy </w:t>
      </w:r>
      <w:proofErr w:type="spellStart"/>
      <w:r w:rsidR="00126119" w:rsidRPr="00126119">
        <w:rPr>
          <w:rFonts w:ascii="Tahoma" w:hAnsi="Tahoma" w:cs="Tahoma"/>
          <w:sz w:val="22"/>
          <w:szCs w:val="22"/>
        </w:rPr>
        <w:t>Unstopables</w:t>
      </w:r>
      <w:proofErr w:type="spellEnd"/>
      <w:r w:rsidR="00126119" w:rsidRPr="00126119">
        <w:rPr>
          <w:rFonts w:ascii="Tahoma" w:hAnsi="Tahoma" w:cs="Tahoma"/>
          <w:sz w:val="22"/>
          <w:szCs w:val="22"/>
        </w:rPr>
        <w:t xml:space="preserve">®, Febreze®, Fixodent®, Gain®, Gain Flings®, Gillette® (razors, disposables and gels), Gillette Venus® (razors and disposables), Glide®, Head &amp; Shoulders®, Herbal Essences®, Ivory®, Luvs®, Metamucil®, Mr. Clean®, Olay®, Old Spice®, Oral-B®, Pampers®, Pantene®, Pepto-Bismol®, Prilosec OTC®, Puffs®, Scope®, Secret®, Swiffer®, </w:t>
      </w:r>
      <w:proofErr w:type="spellStart"/>
      <w:r w:rsidR="00126119" w:rsidRPr="00126119">
        <w:rPr>
          <w:rFonts w:ascii="Tahoma" w:hAnsi="Tahoma" w:cs="Tahoma"/>
          <w:sz w:val="22"/>
          <w:szCs w:val="22"/>
        </w:rPr>
        <w:t>Tampax</w:t>
      </w:r>
      <w:proofErr w:type="spellEnd"/>
      <w:r w:rsidR="00126119" w:rsidRPr="00126119">
        <w:rPr>
          <w:rFonts w:ascii="Tahoma" w:hAnsi="Tahoma" w:cs="Tahoma"/>
          <w:sz w:val="22"/>
          <w:szCs w:val="22"/>
        </w:rPr>
        <w:t>®, Tide®, Tide Pods® and Vicks®.</w:t>
      </w:r>
    </w:p>
    <w:p w14:paraId="184F5EB9" w14:textId="46702150" w:rsidR="00B43B0B" w:rsidRPr="004C7509" w:rsidRDefault="00B43B0B" w:rsidP="00B43B0B">
      <w:pPr>
        <w:autoSpaceDE w:val="0"/>
        <w:autoSpaceDN w:val="0"/>
        <w:adjustRightInd w:val="0"/>
        <w:spacing w:after="240" w:line="180" w:lineRule="atLeast"/>
        <w:rPr>
          <w:rFonts w:ascii="Tahoma" w:hAnsi="Tahoma" w:cs="Tahoma"/>
          <w:sz w:val="22"/>
          <w:szCs w:val="22"/>
        </w:rPr>
      </w:pPr>
      <w:r w:rsidRPr="006E613F">
        <w:rPr>
          <w:rFonts w:ascii="Tahoma" w:hAnsi="Tahoma" w:cs="Tahoma"/>
          <w:b/>
          <w:sz w:val="22"/>
          <w:szCs w:val="22"/>
          <w:u w:val="single"/>
        </w:rPr>
        <w:t>Non-participating brands</w:t>
      </w:r>
      <w:r w:rsidRPr="006E613F">
        <w:rPr>
          <w:rFonts w:ascii="Tahoma" w:hAnsi="Tahoma" w:cs="Tahoma"/>
          <w:sz w:val="22"/>
          <w:szCs w:val="22"/>
        </w:rPr>
        <w:t xml:space="preserve">: </w:t>
      </w:r>
      <w:r w:rsidR="00126119" w:rsidRPr="00126119">
        <w:rPr>
          <w:rFonts w:ascii="Tahoma" w:hAnsi="Tahoma" w:cs="Tahoma"/>
          <w:sz w:val="22"/>
          <w:szCs w:val="22"/>
        </w:rPr>
        <w:t xml:space="preserve">Braun® and Gillette Venus® (cartridges). Not valid for any Prilosec OTC® product reimbursed or paid under Medicaid, Medicare, or any federal or state healthcare program, including state medical and pharmacy assistance programs, or </w:t>
      </w:r>
      <w:proofErr w:type="gramStart"/>
      <w:r w:rsidR="00126119" w:rsidRPr="00126119">
        <w:rPr>
          <w:rFonts w:ascii="Tahoma" w:hAnsi="Tahoma" w:cs="Tahoma"/>
          <w:sz w:val="22"/>
          <w:szCs w:val="22"/>
        </w:rPr>
        <w:t>where</w:t>
      </w:r>
      <w:proofErr w:type="gramEnd"/>
      <w:r w:rsidR="00126119" w:rsidRPr="00126119">
        <w:rPr>
          <w:rFonts w:ascii="Tahoma" w:hAnsi="Tahoma" w:cs="Tahoma"/>
          <w:sz w:val="22"/>
          <w:szCs w:val="22"/>
        </w:rPr>
        <w:t xml:space="preserve"> prohibited by law. Not valid in Massachusetts if any part of the product cost is reimbursed by public or private health insurance. ©2022 Procter &amp; Gamble.</w:t>
      </w:r>
    </w:p>
    <w:p w14:paraId="16653662" w14:textId="32162571" w:rsidR="002722C5" w:rsidRDefault="002722C5" w:rsidP="002722C5">
      <w:pPr>
        <w:pStyle w:val="Subheading"/>
        <w:rPr>
          <w:rFonts w:ascii="Tahoma" w:hAnsi="Tahoma" w:cs="Tahoma"/>
          <w:caps/>
          <w:szCs w:val="24"/>
          <w:u w:val="single"/>
        </w:rPr>
      </w:pPr>
    </w:p>
    <w:p w14:paraId="16A730AD" w14:textId="77777777" w:rsidR="004C7509" w:rsidRPr="003E6924" w:rsidRDefault="004C7509" w:rsidP="002722C5">
      <w:pPr>
        <w:pStyle w:val="Subheading"/>
        <w:rPr>
          <w:rFonts w:ascii="Tahoma" w:hAnsi="Tahoma" w:cs="Tahoma"/>
          <w:caps/>
          <w:szCs w:val="24"/>
          <w:u w:val="single"/>
        </w:rPr>
      </w:pPr>
    </w:p>
    <w:p w14:paraId="20255884" w14:textId="2C90DDF4" w:rsidR="003E6924" w:rsidRDefault="003E6924" w:rsidP="002722C5">
      <w:pPr>
        <w:pStyle w:val="Subheading"/>
        <w:rPr>
          <w:rFonts w:ascii="Tahoma" w:hAnsi="Tahoma" w:cs="Tahoma"/>
          <w:caps/>
          <w:szCs w:val="24"/>
          <w:u w:val="single"/>
        </w:rPr>
      </w:pPr>
    </w:p>
    <w:p w14:paraId="4218DEAF" w14:textId="0231D134" w:rsidR="00114DBA" w:rsidRDefault="00114DBA" w:rsidP="002722C5">
      <w:pPr>
        <w:pStyle w:val="Subheading"/>
        <w:rPr>
          <w:rFonts w:ascii="Tahoma" w:hAnsi="Tahoma" w:cs="Tahoma"/>
          <w:caps/>
          <w:szCs w:val="24"/>
          <w:u w:val="single"/>
        </w:rPr>
      </w:pPr>
    </w:p>
    <w:p w14:paraId="4C336C7D" w14:textId="6BD5E4E1" w:rsidR="00384B8C" w:rsidRDefault="00384B8C" w:rsidP="002722C5">
      <w:pPr>
        <w:pStyle w:val="Subheading"/>
        <w:rPr>
          <w:rFonts w:ascii="Tahoma" w:hAnsi="Tahoma" w:cs="Tahoma"/>
          <w:caps/>
          <w:szCs w:val="24"/>
          <w:u w:val="single"/>
        </w:rPr>
      </w:pPr>
    </w:p>
    <w:p w14:paraId="07BA8B0C" w14:textId="77777777" w:rsidR="00384B8C" w:rsidRDefault="00384B8C" w:rsidP="002722C5">
      <w:pPr>
        <w:pStyle w:val="Subheading"/>
        <w:rPr>
          <w:rFonts w:ascii="Tahoma" w:hAnsi="Tahoma" w:cs="Tahoma"/>
          <w:caps/>
          <w:szCs w:val="24"/>
          <w:u w:val="single"/>
        </w:rPr>
      </w:pPr>
    </w:p>
    <w:p w14:paraId="35348386" w14:textId="19EF020E" w:rsidR="002722C5" w:rsidRDefault="002722C5" w:rsidP="002722C5">
      <w:pPr>
        <w:pStyle w:val="Subheading"/>
        <w:rPr>
          <w:rFonts w:ascii="Tahoma" w:hAnsi="Tahoma" w:cs="Tahoma"/>
          <w:caps/>
          <w:sz w:val="22"/>
          <w:szCs w:val="22"/>
          <w:u w:val="single"/>
        </w:rPr>
      </w:pPr>
      <w:r>
        <w:rPr>
          <w:rFonts w:ascii="Tahoma" w:hAnsi="Tahoma" w:cs="Tahoma"/>
          <w:caps/>
          <w:sz w:val="22"/>
          <w:szCs w:val="22"/>
          <w:u w:val="single"/>
        </w:rPr>
        <w:t>Point-of-SALE</w:t>
      </w:r>
      <w:r w:rsidRPr="00747A0E">
        <w:rPr>
          <w:rFonts w:ascii="Tahoma" w:hAnsi="Tahoma" w:cs="Tahoma"/>
          <w:caps/>
          <w:sz w:val="22"/>
          <w:szCs w:val="22"/>
          <w:u w:val="single"/>
        </w:rPr>
        <w:t xml:space="preserve"> material</w:t>
      </w:r>
      <w:r w:rsidR="00BD0C1F">
        <w:rPr>
          <w:rFonts w:ascii="Tahoma" w:hAnsi="Tahoma" w:cs="Tahoma"/>
          <w:caps/>
          <w:sz w:val="22"/>
          <w:szCs w:val="22"/>
          <w:u w:val="single"/>
        </w:rPr>
        <w:t>s</w:t>
      </w:r>
    </w:p>
    <w:p w14:paraId="3AA68897" w14:textId="6BD7863F" w:rsidR="002722C5" w:rsidRPr="00275B23" w:rsidRDefault="00287F5A" w:rsidP="002722C5">
      <w:pPr>
        <w:pStyle w:val="Subheading"/>
        <w:spacing w:line="240" w:lineRule="auto"/>
        <w:jc w:val="both"/>
        <w:rPr>
          <w:rFonts w:ascii="Tahoma" w:hAnsi="Tahoma" w:cs="Tahoma"/>
          <w:b w:val="0"/>
          <w:i/>
          <w:color w:val="000000" w:themeColor="text1"/>
          <w:sz w:val="20"/>
        </w:rPr>
      </w:pPr>
      <w:r w:rsidRPr="00275B23">
        <w:rPr>
          <w:rFonts w:ascii="Tahoma" w:hAnsi="Tahoma" w:cs="Tahoma"/>
          <w:b w:val="0"/>
          <w:i/>
          <w:color w:val="000000" w:themeColor="text1"/>
          <w:sz w:val="20"/>
        </w:rPr>
        <w:t>See below for installment and placement instructions. Please place by recommend</w:t>
      </w:r>
      <w:r w:rsidR="004F6402" w:rsidRPr="00275B23">
        <w:rPr>
          <w:rFonts w:ascii="Tahoma" w:hAnsi="Tahoma" w:cs="Tahoma"/>
          <w:b w:val="0"/>
          <w:i/>
          <w:color w:val="000000" w:themeColor="text1"/>
          <w:sz w:val="20"/>
        </w:rPr>
        <w:t>ed</w:t>
      </w:r>
      <w:r w:rsidRPr="00275B23">
        <w:rPr>
          <w:rFonts w:ascii="Tahoma" w:hAnsi="Tahoma" w:cs="Tahoma"/>
          <w:b w:val="0"/>
          <w:i/>
          <w:color w:val="000000" w:themeColor="text1"/>
          <w:sz w:val="20"/>
        </w:rPr>
        <w:t xml:space="preserve"> P&amp;G brands.</w:t>
      </w:r>
    </w:p>
    <w:p w14:paraId="6B2C2C51" w14:textId="77777777" w:rsidR="006E613F" w:rsidRPr="00083C1F" w:rsidRDefault="006E613F" w:rsidP="002722C5">
      <w:pPr>
        <w:pStyle w:val="Subheading"/>
        <w:spacing w:line="240" w:lineRule="auto"/>
        <w:jc w:val="both"/>
        <w:rPr>
          <w:rFonts w:ascii="Tahoma" w:hAnsi="Tahoma" w:cs="Tahoma"/>
          <w:color w:val="FF0000"/>
          <w:sz w:val="20"/>
        </w:rPr>
      </w:pPr>
    </w:p>
    <w:p w14:paraId="254AAF46" w14:textId="32D7CAA8" w:rsidR="00932CEB" w:rsidRPr="00932CEB" w:rsidRDefault="00932CEB" w:rsidP="002722C5">
      <w:pPr>
        <w:pStyle w:val="Subheading"/>
        <w:spacing w:line="240" w:lineRule="auto"/>
        <w:jc w:val="both"/>
        <w:rPr>
          <w:rFonts w:ascii="Tahoma" w:hAnsi="Tahoma" w:cs="Tahoma"/>
          <w:color w:val="000000"/>
          <w:sz w:val="21"/>
        </w:rPr>
      </w:pPr>
      <w:r w:rsidRPr="00932CEB">
        <w:rPr>
          <w:rFonts w:ascii="Tahoma" w:hAnsi="Tahoma" w:cs="Tahoma"/>
          <w:color w:val="000000"/>
          <w:sz w:val="21"/>
        </w:rPr>
        <w:t>KIT CONTENTS:</w:t>
      </w:r>
    </w:p>
    <w:tbl>
      <w:tblPr>
        <w:tblW w:w="7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83"/>
        <w:gridCol w:w="789"/>
        <w:gridCol w:w="4436"/>
      </w:tblGrid>
      <w:tr w:rsidR="003971ED" w:rsidRPr="00214EBD" w14:paraId="42FDE8A4" w14:textId="12069F71" w:rsidTr="00F40EF7">
        <w:trPr>
          <w:trHeight w:val="1"/>
        </w:trPr>
        <w:tc>
          <w:tcPr>
            <w:tcW w:w="2183" w:type="dxa"/>
            <w:shd w:val="clear" w:color="auto" w:fill="F3F3F3"/>
          </w:tcPr>
          <w:p w14:paraId="63959782" w14:textId="77777777" w:rsidR="003971ED" w:rsidRPr="00214EBD" w:rsidRDefault="003971ED" w:rsidP="007F3427">
            <w:pPr>
              <w:pStyle w:val="Subheading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214EB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Item</w:t>
            </w:r>
          </w:p>
        </w:tc>
        <w:tc>
          <w:tcPr>
            <w:tcW w:w="789" w:type="dxa"/>
            <w:shd w:val="clear" w:color="auto" w:fill="F3F3F3"/>
          </w:tcPr>
          <w:p w14:paraId="7CE25168" w14:textId="127425FE" w:rsidR="003971ED" w:rsidRPr="00214EBD" w:rsidRDefault="003971ED" w:rsidP="007F3427">
            <w:pPr>
              <w:pStyle w:val="Subheading"/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214EB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# Per </w:t>
            </w:r>
            <w:r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Kit</w:t>
            </w:r>
          </w:p>
        </w:tc>
        <w:tc>
          <w:tcPr>
            <w:tcW w:w="4436" w:type="dxa"/>
            <w:shd w:val="clear" w:color="auto" w:fill="F3F3F3"/>
          </w:tcPr>
          <w:p w14:paraId="1159F44D" w14:textId="5F8C4DDA" w:rsidR="003971ED" w:rsidRPr="00214EBD" w:rsidRDefault="003971ED" w:rsidP="007F3427">
            <w:pPr>
              <w:pStyle w:val="Subheading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Installment</w:t>
            </w:r>
          </w:p>
        </w:tc>
      </w:tr>
      <w:tr w:rsidR="003971ED" w:rsidRPr="00214EBD" w14:paraId="237F6603" w14:textId="050E2EA9" w:rsidTr="00F40EF7">
        <w:trPr>
          <w:trHeight w:val="1"/>
        </w:trPr>
        <w:tc>
          <w:tcPr>
            <w:tcW w:w="2183" w:type="dxa"/>
          </w:tcPr>
          <w:p w14:paraId="21D2BE09" w14:textId="77777777" w:rsidR="003971ED" w:rsidRPr="00214EBD" w:rsidRDefault="003971ED" w:rsidP="007F3427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 w:rsidRPr="00214EBD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Header Card</w:t>
            </w:r>
          </w:p>
        </w:tc>
        <w:tc>
          <w:tcPr>
            <w:tcW w:w="789" w:type="dxa"/>
          </w:tcPr>
          <w:p w14:paraId="2CD12CAC" w14:textId="77777777" w:rsidR="003971ED" w:rsidRPr="00214EBD" w:rsidRDefault="003971ED" w:rsidP="007F3427">
            <w:pPr>
              <w:pStyle w:val="Subheading"/>
              <w:spacing w:line="360" w:lineRule="auto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14EBD">
              <w:rPr>
                <w:rFonts w:ascii="Calibri" w:hAnsi="Calibri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6" w:type="dxa"/>
          </w:tcPr>
          <w:p w14:paraId="6FAB8E4F" w14:textId="736C4BCC" w:rsidR="003971ED" w:rsidRPr="00214EBD" w:rsidRDefault="003971ED" w:rsidP="007F3427">
            <w:pPr>
              <w:pStyle w:val="Subheading"/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214EBD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P&amp;G end ca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ps</w:t>
            </w:r>
            <w:r w:rsidR="00932CEB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or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displays</w:t>
            </w:r>
          </w:p>
        </w:tc>
      </w:tr>
      <w:tr w:rsidR="003971ED" w:rsidRPr="00214EBD" w14:paraId="367FF7F7" w14:textId="5F53A4AC" w:rsidTr="00F40EF7">
        <w:trPr>
          <w:trHeight w:val="1"/>
        </w:trPr>
        <w:tc>
          <w:tcPr>
            <w:tcW w:w="2183" w:type="dxa"/>
          </w:tcPr>
          <w:p w14:paraId="11C55FC6" w14:textId="1CCBECC8" w:rsidR="003971ED" w:rsidRPr="00214EBD" w:rsidRDefault="003971ED" w:rsidP="007F3427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Header Card Clips</w:t>
            </w:r>
          </w:p>
        </w:tc>
        <w:tc>
          <w:tcPr>
            <w:tcW w:w="789" w:type="dxa"/>
          </w:tcPr>
          <w:p w14:paraId="5BF7DD4F" w14:textId="5915D77B" w:rsidR="003971ED" w:rsidRPr="00214EBD" w:rsidRDefault="003971ED" w:rsidP="007F3427">
            <w:pPr>
              <w:pStyle w:val="Subheading"/>
              <w:spacing w:line="360" w:lineRule="auto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36" w:type="dxa"/>
          </w:tcPr>
          <w:p w14:paraId="4EF20A3F" w14:textId="0D771395" w:rsidR="003971ED" w:rsidRPr="00214EBD" w:rsidRDefault="003971ED" w:rsidP="007F3427">
            <w:pPr>
              <w:pStyle w:val="Subheading"/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Attach to header card for secure placement</w:t>
            </w:r>
          </w:p>
        </w:tc>
      </w:tr>
      <w:tr w:rsidR="003971ED" w:rsidRPr="00214EBD" w14:paraId="3A0C128B" w14:textId="2C69DA3E" w:rsidTr="00F40EF7">
        <w:trPr>
          <w:trHeight w:val="1"/>
        </w:trPr>
        <w:tc>
          <w:tcPr>
            <w:tcW w:w="2183" w:type="dxa"/>
          </w:tcPr>
          <w:p w14:paraId="13AD30DB" w14:textId="77777777" w:rsidR="003971ED" w:rsidRDefault="003971ED" w:rsidP="007F3427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 w:rsidRPr="00214EBD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Display Card</w:t>
            </w:r>
            <w:r w:rsidR="005531B3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 xml:space="preserve"> OR</w:t>
            </w:r>
          </w:p>
          <w:p w14:paraId="6979378F" w14:textId="36B02334" w:rsidR="005531B3" w:rsidRPr="00214EBD" w:rsidRDefault="005531B3" w:rsidP="007F3427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Aisle Violator w/ Tear Pad</w:t>
            </w:r>
          </w:p>
        </w:tc>
        <w:tc>
          <w:tcPr>
            <w:tcW w:w="789" w:type="dxa"/>
          </w:tcPr>
          <w:p w14:paraId="6A556B2C" w14:textId="77777777" w:rsidR="003971ED" w:rsidRPr="00214EBD" w:rsidRDefault="003971ED" w:rsidP="007F3427">
            <w:pPr>
              <w:pStyle w:val="Subheading"/>
              <w:spacing w:line="360" w:lineRule="auto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14EBD">
              <w:rPr>
                <w:rFonts w:ascii="Calibri" w:hAnsi="Calibri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6" w:type="dxa"/>
          </w:tcPr>
          <w:p w14:paraId="25B1C933" w14:textId="65AF7403" w:rsidR="003971ED" w:rsidRDefault="003971ED" w:rsidP="007F3427">
            <w:pPr>
              <w:pStyle w:val="Subheading"/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P&amp;G end caps, at shelf</w:t>
            </w:r>
          </w:p>
          <w:p w14:paraId="69FD6B59" w14:textId="29389559" w:rsidR="003971ED" w:rsidRPr="00214EBD" w:rsidRDefault="003971ED" w:rsidP="007F3427">
            <w:pPr>
              <w:pStyle w:val="Subheading"/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In aisle, at shelf</w:t>
            </w:r>
            <w:r w:rsidR="00932CEB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near suggested P&amp;G brands (see below)</w:t>
            </w:r>
          </w:p>
        </w:tc>
      </w:tr>
      <w:tr w:rsidR="003971ED" w:rsidRPr="00214EBD" w14:paraId="241300F8" w14:textId="6552AD8D" w:rsidTr="00F40EF7">
        <w:trPr>
          <w:trHeight w:val="1"/>
        </w:trPr>
        <w:tc>
          <w:tcPr>
            <w:tcW w:w="2183" w:type="dxa"/>
          </w:tcPr>
          <w:p w14:paraId="7C3036D5" w14:textId="72DBDF71" w:rsidR="003971ED" w:rsidRPr="00214EBD" w:rsidRDefault="003971ED" w:rsidP="007F3427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Tear Pad</w:t>
            </w:r>
          </w:p>
        </w:tc>
        <w:tc>
          <w:tcPr>
            <w:tcW w:w="789" w:type="dxa"/>
          </w:tcPr>
          <w:p w14:paraId="60B48F80" w14:textId="090EF8C8" w:rsidR="003971ED" w:rsidRPr="00214EBD" w:rsidRDefault="003971ED" w:rsidP="007F3427">
            <w:pPr>
              <w:pStyle w:val="Subheading"/>
              <w:spacing w:line="360" w:lineRule="auto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36" w:type="dxa"/>
          </w:tcPr>
          <w:p w14:paraId="41BCD094" w14:textId="30ACAE85" w:rsidR="003971ED" w:rsidRDefault="003971ED" w:rsidP="007F3427">
            <w:pPr>
              <w:pStyle w:val="Subheading"/>
              <w:spacing w:line="24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Attach to display cards</w:t>
            </w:r>
          </w:p>
          <w:p w14:paraId="09F200BD" w14:textId="267E1691" w:rsidR="003971ED" w:rsidRPr="00214EBD" w:rsidRDefault="003971ED" w:rsidP="007F3427">
            <w:pPr>
              <w:pStyle w:val="Subheading"/>
              <w:spacing w:line="24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Place extras at customer service desk</w:t>
            </w:r>
          </w:p>
        </w:tc>
      </w:tr>
      <w:tr w:rsidR="003971ED" w:rsidRPr="00214EBD" w14:paraId="0FDA59D1" w14:textId="30514D30" w:rsidTr="00F40EF7">
        <w:trPr>
          <w:trHeight w:val="1"/>
        </w:trPr>
        <w:tc>
          <w:tcPr>
            <w:tcW w:w="2183" w:type="dxa"/>
          </w:tcPr>
          <w:p w14:paraId="0818E750" w14:textId="72B2CABB" w:rsidR="003971ED" w:rsidRPr="00214EBD" w:rsidRDefault="003971ED" w:rsidP="007F3427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 w:rsidRPr="00214EBD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 xml:space="preserve">Tear </w:t>
            </w:r>
            <w: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Pad Fasteners</w:t>
            </w:r>
          </w:p>
        </w:tc>
        <w:tc>
          <w:tcPr>
            <w:tcW w:w="789" w:type="dxa"/>
          </w:tcPr>
          <w:p w14:paraId="3E6EAAE6" w14:textId="55009125" w:rsidR="003971ED" w:rsidRPr="00214EBD" w:rsidRDefault="003971ED" w:rsidP="007F3427">
            <w:pPr>
              <w:pStyle w:val="Subheading"/>
              <w:spacing w:line="360" w:lineRule="auto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36" w:type="dxa"/>
          </w:tcPr>
          <w:p w14:paraId="369F144B" w14:textId="46FD66D2" w:rsidR="003971ED" w:rsidRPr="00214EBD" w:rsidRDefault="003971ED" w:rsidP="007F3427">
            <w:pPr>
              <w:pStyle w:val="Subheading"/>
              <w:spacing w:line="24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Use for additional </w:t>
            </w:r>
            <w:r w:rsidR="00932CEB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tear pad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placement in-store </w:t>
            </w:r>
          </w:p>
        </w:tc>
      </w:tr>
      <w:tr w:rsidR="003971ED" w:rsidRPr="00214EBD" w14:paraId="79503862" w14:textId="50FE0881" w:rsidTr="00F40EF7">
        <w:trPr>
          <w:trHeight w:val="1"/>
        </w:trPr>
        <w:tc>
          <w:tcPr>
            <w:tcW w:w="2183" w:type="dxa"/>
          </w:tcPr>
          <w:p w14:paraId="46B44EDD" w14:textId="3C38A5E8" w:rsidR="003971ED" w:rsidRPr="00214EBD" w:rsidRDefault="00932CEB" w:rsidP="007F3427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 xml:space="preserve">Aisle </w:t>
            </w:r>
            <w:r w:rsidR="003971ED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Violator</w:t>
            </w:r>
          </w:p>
        </w:tc>
        <w:tc>
          <w:tcPr>
            <w:tcW w:w="789" w:type="dxa"/>
          </w:tcPr>
          <w:p w14:paraId="0E424702" w14:textId="021B1327" w:rsidR="003971ED" w:rsidRDefault="003971ED" w:rsidP="007F3427">
            <w:pPr>
              <w:pStyle w:val="Subheading"/>
              <w:spacing w:line="360" w:lineRule="auto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6" w:type="dxa"/>
          </w:tcPr>
          <w:p w14:paraId="1FAADF96" w14:textId="22D2514A" w:rsidR="003971ED" w:rsidRPr="00214EBD" w:rsidRDefault="00932CEB" w:rsidP="007F3427">
            <w:pPr>
              <w:pStyle w:val="Subheading"/>
              <w:spacing w:line="24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In aisle, at shelf near suggested P&amp;G brands (see below)</w:t>
            </w:r>
            <w:r w:rsidR="003971ED" w:rsidRPr="00214EBD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3971ED" w:rsidRPr="00214EBD" w14:paraId="7207C1BE" w14:textId="56B59852" w:rsidTr="00F40EF7">
        <w:trPr>
          <w:trHeight w:val="1"/>
        </w:trPr>
        <w:tc>
          <w:tcPr>
            <w:tcW w:w="2183" w:type="dxa"/>
          </w:tcPr>
          <w:p w14:paraId="76B2D2E1" w14:textId="2EEDD01B" w:rsidR="003971ED" w:rsidRDefault="00932CEB" w:rsidP="007F3427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 xml:space="preserve">Aisle </w:t>
            </w:r>
            <w:r w:rsidR="003971ED"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Violator Clips</w:t>
            </w:r>
          </w:p>
        </w:tc>
        <w:tc>
          <w:tcPr>
            <w:tcW w:w="789" w:type="dxa"/>
          </w:tcPr>
          <w:p w14:paraId="4550F880" w14:textId="2D64A37A" w:rsidR="003971ED" w:rsidRPr="00214EBD" w:rsidRDefault="003971ED" w:rsidP="007F3427">
            <w:pPr>
              <w:pStyle w:val="Subheading"/>
              <w:spacing w:line="360" w:lineRule="auto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36" w:type="dxa"/>
          </w:tcPr>
          <w:p w14:paraId="4E5A1C98" w14:textId="4D5AB6D8" w:rsidR="003971ED" w:rsidRPr="00214EBD" w:rsidRDefault="00932CEB" w:rsidP="007F3427">
            <w:pPr>
              <w:pStyle w:val="Subheading"/>
              <w:spacing w:line="24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Attach to violator to secure to shelf</w:t>
            </w:r>
          </w:p>
        </w:tc>
      </w:tr>
      <w:tr w:rsidR="00932CEB" w:rsidRPr="00214EBD" w14:paraId="7BCC2DEA" w14:textId="40165531" w:rsidTr="00F40EF7">
        <w:trPr>
          <w:trHeight w:val="1"/>
        </w:trPr>
        <w:tc>
          <w:tcPr>
            <w:tcW w:w="2183" w:type="dxa"/>
          </w:tcPr>
          <w:p w14:paraId="72FB221D" w14:textId="6D5460E3" w:rsidR="00932CEB" w:rsidRDefault="00932CEB" w:rsidP="00932CEB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Shelf Wobbler</w:t>
            </w:r>
          </w:p>
        </w:tc>
        <w:tc>
          <w:tcPr>
            <w:tcW w:w="789" w:type="dxa"/>
          </w:tcPr>
          <w:p w14:paraId="2758A94C" w14:textId="031A9221" w:rsidR="00932CEB" w:rsidRPr="00214EBD" w:rsidRDefault="00932CEB" w:rsidP="00932CEB">
            <w:pPr>
              <w:pStyle w:val="Subheading"/>
              <w:spacing w:line="360" w:lineRule="auto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36" w:type="dxa"/>
          </w:tcPr>
          <w:p w14:paraId="0F639EB5" w14:textId="7F996A3B" w:rsidR="00932CEB" w:rsidRPr="00214EBD" w:rsidRDefault="00932CEB" w:rsidP="00932CEB">
            <w:pPr>
              <w:pStyle w:val="Subheading"/>
              <w:spacing w:line="24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In aisle, at shelf near suggested P&amp;G brands (see below)</w:t>
            </w:r>
            <w:r w:rsidRPr="00214EBD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932CEB" w:rsidRPr="00214EBD" w14:paraId="47F9C496" w14:textId="26F752B0" w:rsidTr="00F40EF7">
        <w:trPr>
          <w:trHeight w:val="309"/>
        </w:trPr>
        <w:tc>
          <w:tcPr>
            <w:tcW w:w="2183" w:type="dxa"/>
          </w:tcPr>
          <w:p w14:paraId="158FFEF7" w14:textId="6026785B" w:rsidR="00932CEB" w:rsidRPr="00214EBD" w:rsidRDefault="0053323D" w:rsidP="00932CEB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POS Material Setup Sheet</w:t>
            </w:r>
          </w:p>
        </w:tc>
        <w:tc>
          <w:tcPr>
            <w:tcW w:w="789" w:type="dxa"/>
          </w:tcPr>
          <w:p w14:paraId="50350AD8" w14:textId="77777777" w:rsidR="00932CEB" w:rsidRPr="00214EBD" w:rsidRDefault="00932CEB" w:rsidP="00932CEB">
            <w:pPr>
              <w:pStyle w:val="Subheading"/>
              <w:spacing w:line="360" w:lineRule="auto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14EBD">
              <w:rPr>
                <w:rFonts w:ascii="Calibri" w:hAnsi="Calibri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6" w:type="dxa"/>
          </w:tcPr>
          <w:p w14:paraId="1DEDD464" w14:textId="282F9E31" w:rsidR="00932CEB" w:rsidRPr="00214EBD" w:rsidRDefault="00932CEB" w:rsidP="00932CEB">
            <w:pPr>
              <w:pStyle w:val="Subheading"/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932CEB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- </w:t>
            </w:r>
            <w:r w:rsidR="0053323D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- - - - - - - - </w:t>
            </w:r>
          </w:p>
        </w:tc>
      </w:tr>
    </w:tbl>
    <w:p w14:paraId="6728DAC2" w14:textId="61C013DD" w:rsidR="003971ED" w:rsidRDefault="003971ED" w:rsidP="002722C5">
      <w:pPr>
        <w:pStyle w:val="Subheading"/>
        <w:spacing w:line="240" w:lineRule="auto"/>
        <w:rPr>
          <w:rFonts w:ascii="Tahoma" w:hAnsi="Tahoma" w:cs="Tahoma"/>
          <w:color w:val="000000"/>
          <w:sz w:val="20"/>
          <w:u w:val="single"/>
        </w:rPr>
      </w:pPr>
    </w:p>
    <w:p w14:paraId="664F3FC6" w14:textId="5B4294BC" w:rsidR="00BA7A1E" w:rsidRPr="00222106" w:rsidRDefault="00932CEB" w:rsidP="00BA7A1E">
      <w:pPr>
        <w:pStyle w:val="Subheading"/>
        <w:spacing w:line="240" w:lineRule="auto"/>
        <w:jc w:val="both"/>
        <w:rPr>
          <w:rFonts w:ascii="Tahoma" w:hAnsi="Tahoma" w:cs="Tahoma"/>
          <w:color w:val="000000"/>
          <w:sz w:val="21"/>
        </w:rPr>
      </w:pPr>
      <w:r>
        <w:rPr>
          <w:rFonts w:ascii="Tahoma" w:hAnsi="Tahoma" w:cs="Tahoma"/>
          <w:color w:val="000000"/>
          <w:sz w:val="21"/>
        </w:rPr>
        <w:t>SUGGESTED PLACEMENT</w:t>
      </w:r>
      <w:r w:rsidRPr="00932CEB">
        <w:rPr>
          <w:rFonts w:ascii="Tahoma" w:hAnsi="Tahoma" w:cs="Tahoma"/>
          <w:color w:val="000000"/>
          <w:sz w:val="21"/>
        </w:rPr>
        <w:t>:</w:t>
      </w:r>
      <w:r w:rsidR="00BA7A1E" w:rsidRPr="00BA7A1E">
        <w:rPr>
          <w:rFonts w:ascii="Tahoma" w:hAnsi="Tahoma" w:cs="Tahoma"/>
          <w:color w:val="000000"/>
          <w:sz w:val="21"/>
        </w:rPr>
        <w:t xml:space="preserve"> </w:t>
      </w:r>
    </w:p>
    <w:tbl>
      <w:tblPr>
        <w:tblW w:w="7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8"/>
        <w:gridCol w:w="6270"/>
      </w:tblGrid>
      <w:tr w:rsidR="00BA7A1E" w:rsidRPr="00214EBD" w14:paraId="7D31E108" w14:textId="77777777" w:rsidTr="000D4E46">
        <w:trPr>
          <w:trHeight w:val="332"/>
        </w:trPr>
        <w:tc>
          <w:tcPr>
            <w:tcW w:w="1698" w:type="dxa"/>
            <w:shd w:val="clear" w:color="auto" w:fill="F3F3F3"/>
          </w:tcPr>
          <w:p w14:paraId="094E8698" w14:textId="77777777" w:rsidR="00BA7A1E" w:rsidRPr="003971ED" w:rsidRDefault="00BA7A1E" w:rsidP="000D4E46">
            <w:pPr>
              <w:pStyle w:val="Subheading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3971E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Category</w:t>
            </w:r>
          </w:p>
        </w:tc>
        <w:tc>
          <w:tcPr>
            <w:tcW w:w="6270" w:type="dxa"/>
            <w:shd w:val="clear" w:color="auto" w:fill="F3F3F3"/>
          </w:tcPr>
          <w:p w14:paraId="248E2BC5" w14:textId="77777777" w:rsidR="00BA7A1E" w:rsidRPr="003971ED" w:rsidRDefault="00BA7A1E" w:rsidP="000D4E46">
            <w:pPr>
              <w:pStyle w:val="Subheading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3971E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P&amp;G Brands for Placement</w:t>
            </w:r>
          </w:p>
        </w:tc>
      </w:tr>
      <w:tr w:rsidR="00BA7A1E" w:rsidRPr="00214EBD" w14:paraId="59CB63F6" w14:textId="77777777" w:rsidTr="000D4E46">
        <w:trPr>
          <w:trHeight w:val="1"/>
        </w:trPr>
        <w:tc>
          <w:tcPr>
            <w:tcW w:w="1698" w:type="dxa"/>
          </w:tcPr>
          <w:p w14:paraId="7D92E025" w14:textId="77777777" w:rsidR="00BA7A1E" w:rsidRPr="00214EBD" w:rsidRDefault="00BA7A1E" w:rsidP="000D4E46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Fabric</w:t>
            </w:r>
          </w:p>
        </w:tc>
        <w:tc>
          <w:tcPr>
            <w:tcW w:w="6270" w:type="dxa"/>
          </w:tcPr>
          <w:p w14:paraId="06ADEF8B" w14:textId="73C3496A" w:rsidR="00BA7A1E" w:rsidRPr="00214EBD" w:rsidRDefault="0059780C" w:rsidP="000D4E46">
            <w:pPr>
              <w:pStyle w:val="Subheading"/>
              <w:tabs>
                <w:tab w:val="left" w:pos="814"/>
              </w:tabs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9780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9 Elements®, Bounce®, Cheer®, Downy®, Downy </w:t>
            </w:r>
            <w:proofErr w:type="spellStart"/>
            <w:r w:rsidRPr="0059780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Unstopables</w:t>
            </w:r>
            <w:proofErr w:type="spellEnd"/>
            <w:r w:rsidRPr="0059780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®, Gain®, Gain </w:t>
            </w:r>
            <w:proofErr w:type="spellStart"/>
            <w:r w:rsidRPr="0059780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Flings</w:t>
            </w:r>
            <w:proofErr w:type="gramStart"/>
            <w:r w:rsidRPr="0059780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®,Tide</w:t>
            </w:r>
            <w:proofErr w:type="spellEnd"/>
            <w:proofErr w:type="gramEnd"/>
            <w:r w:rsidRPr="0059780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® and Tide Pods®</w:t>
            </w:r>
          </w:p>
        </w:tc>
      </w:tr>
      <w:tr w:rsidR="00BA7A1E" w:rsidRPr="00214EBD" w14:paraId="293922DF" w14:textId="77777777" w:rsidTr="000D4E46">
        <w:trPr>
          <w:trHeight w:val="1"/>
        </w:trPr>
        <w:tc>
          <w:tcPr>
            <w:tcW w:w="1698" w:type="dxa"/>
          </w:tcPr>
          <w:p w14:paraId="6AC6C49C" w14:textId="77777777" w:rsidR="00BA7A1E" w:rsidRPr="00214EBD" w:rsidRDefault="00BA7A1E" w:rsidP="000D4E46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Home Care</w:t>
            </w:r>
          </w:p>
        </w:tc>
        <w:tc>
          <w:tcPr>
            <w:tcW w:w="6270" w:type="dxa"/>
          </w:tcPr>
          <w:p w14:paraId="66717241" w14:textId="5C127478" w:rsidR="00BA7A1E" w:rsidRPr="00214EBD" w:rsidRDefault="0059780C" w:rsidP="000D4E46">
            <w:pPr>
              <w:pStyle w:val="Subheading"/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9780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Cascade®, Dawn®, Febreze®, Mr. Clean® and Swiffer®</w:t>
            </w:r>
          </w:p>
        </w:tc>
      </w:tr>
      <w:tr w:rsidR="00BA7A1E" w:rsidRPr="00214EBD" w14:paraId="0EFC9D4E" w14:textId="77777777" w:rsidTr="000D4E46">
        <w:trPr>
          <w:trHeight w:val="1"/>
        </w:trPr>
        <w:tc>
          <w:tcPr>
            <w:tcW w:w="1698" w:type="dxa"/>
          </w:tcPr>
          <w:p w14:paraId="0FFB9723" w14:textId="77777777" w:rsidR="00BA7A1E" w:rsidRPr="00214EBD" w:rsidRDefault="00BA7A1E" w:rsidP="000D4E46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Household Needs</w:t>
            </w:r>
          </w:p>
        </w:tc>
        <w:tc>
          <w:tcPr>
            <w:tcW w:w="6270" w:type="dxa"/>
          </w:tcPr>
          <w:p w14:paraId="41E1D030" w14:textId="77777777" w:rsidR="00BA7A1E" w:rsidRPr="00214EBD" w:rsidRDefault="00BA7A1E" w:rsidP="000D4E46">
            <w:pPr>
              <w:pStyle w:val="Subheading"/>
              <w:spacing w:line="36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3971ED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Bounty</w:t>
            </w:r>
            <w:r w:rsidRPr="00DA6205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vertAlign w:val="superscript"/>
              </w:rPr>
              <w:t>®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, </w:t>
            </w:r>
            <w:r w:rsidRPr="003971ED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Charmin</w:t>
            </w:r>
            <w:r w:rsidRPr="00DA6205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vertAlign w:val="superscript"/>
              </w:rPr>
              <w:t>®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and Puffs</w:t>
            </w:r>
            <w:r w:rsidRPr="00DA6205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vertAlign w:val="superscript"/>
              </w:rPr>
              <w:t>®</w:t>
            </w:r>
          </w:p>
        </w:tc>
      </w:tr>
      <w:tr w:rsidR="00BA7A1E" w:rsidRPr="00214EBD" w14:paraId="22FD3177" w14:textId="77777777" w:rsidTr="000D4E46">
        <w:trPr>
          <w:trHeight w:val="1"/>
        </w:trPr>
        <w:tc>
          <w:tcPr>
            <w:tcW w:w="1698" w:type="dxa"/>
          </w:tcPr>
          <w:p w14:paraId="0C2B60FA" w14:textId="77777777" w:rsidR="00BA7A1E" w:rsidRPr="00214EBD" w:rsidRDefault="00BA7A1E" w:rsidP="000D4E46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Beauty &amp; Hair Care</w:t>
            </w:r>
          </w:p>
        </w:tc>
        <w:tc>
          <w:tcPr>
            <w:tcW w:w="6270" w:type="dxa"/>
          </w:tcPr>
          <w:p w14:paraId="77340DAA" w14:textId="065A519B" w:rsidR="00BA7A1E" w:rsidRPr="00214EBD" w:rsidRDefault="0059780C" w:rsidP="000D4E46">
            <w:pPr>
              <w:pStyle w:val="Subheading"/>
              <w:spacing w:line="24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9780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Aussie®, Head and Shoulders®, Herbal Essences®, Ivory®, Olay®, Old Spice®, Pantene® and Secret</w:t>
            </w:r>
          </w:p>
        </w:tc>
      </w:tr>
      <w:tr w:rsidR="00BA7A1E" w:rsidRPr="00214EBD" w14:paraId="0A01903E" w14:textId="77777777" w:rsidTr="000D4E46">
        <w:trPr>
          <w:trHeight w:val="1"/>
        </w:trPr>
        <w:tc>
          <w:tcPr>
            <w:tcW w:w="1698" w:type="dxa"/>
          </w:tcPr>
          <w:p w14:paraId="665F5BB3" w14:textId="77777777" w:rsidR="00BA7A1E" w:rsidRPr="00214EBD" w:rsidRDefault="00BA7A1E" w:rsidP="000D4E46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Grooming</w:t>
            </w:r>
          </w:p>
        </w:tc>
        <w:tc>
          <w:tcPr>
            <w:tcW w:w="6270" w:type="dxa"/>
          </w:tcPr>
          <w:p w14:paraId="734DC814" w14:textId="77777777" w:rsidR="00BA7A1E" w:rsidRPr="00214EBD" w:rsidRDefault="00BA7A1E" w:rsidP="000D4E46">
            <w:pPr>
              <w:pStyle w:val="Subheading"/>
              <w:spacing w:line="24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3971ED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Gillette</w:t>
            </w:r>
            <w:r w:rsidRPr="00DA6205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vertAlign w:val="superscript"/>
              </w:rPr>
              <w:t>®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and Venus</w:t>
            </w:r>
            <w:r w:rsidRPr="00DA6205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vertAlign w:val="superscript"/>
              </w:rPr>
              <w:t>®</w:t>
            </w:r>
          </w:p>
        </w:tc>
      </w:tr>
      <w:tr w:rsidR="00BA7A1E" w:rsidRPr="00214EBD" w14:paraId="6AD08BFA" w14:textId="77777777" w:rsidTr="000D4E46">
        <w:trPr>
          <w:trHeight w:val="1"/>
        </w:trPr>
        <w:tc>
          <w:tcPr>
            <w:tcW w:w="1698" w:type="dxa"/>
          </w:tcPr>
          <w:p w14:paraId="7907606E" w14:textId="77777777" w:rsidR="00BA7A1E" w:rsidRPr="00214EBD" w:rsidRDefault="00BA7A1E" w:rsidP="000D4E46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Feminine Care</w:t>
            </w:r>
          </w:p>
        </w:tc>
        <w:tc>
          <w:tcPr>
            <w:tcW w:w="6270" w:type="dxa"/>
          </w:tcPr>
          <w:p w14:paraId="2B0B47DC" w14:textId="77777777" w:rsidR="00BA7A1E" w:rsidRPr="00214EBD" w:rsidRDefault="00BA7A1E" w:rsidP="000D4E46">
            <w:pPr>
              <w:pStyle w:val="Subheading"/>
              <w:spacing w:line="24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3971ED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Always</w:t>
            </w:r>
            <w:r w:rsidRPr="00DA6205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vertAlign w:val="superscript"/>
              </w:rPr>
              <w:t>®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Tampax</w:t>
            </w:r>
            <w:proofErr w:type="spellEnd"/>
            <w:r w:rsidRPr="00DA6205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vertAlign w:val="superscript"/>
              </w:rPr>
              <w:t>®</w:t>
            </w:r>
          </w:p>
        </w:tc>
      </w:tr>
      <w:tr w:rsidR="00BA7A1E" w:rsidRPr="00214EBD" w14:paraId="5CB135BB" w14:textId="77777777" w:rsidTr="000D4E46">
        <w:trPr>
          <w:trHeight w:val="1"/>
        </w:trPr>
        <w:tc>
          <w:tcPr>
            <w:tcW w:w="1698" w:type="dxa"/>
          </w:tcPr>
          <w:p w14:paraId="5D96D37B" w14:textId="77777777" w:rsidR="00BA7A1E" w:rsidRDefault="00BA7A1E" w:rsidP="000D4E46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Baby</w:t>
            </w:r>
          </w:p>
        </w:tc>
        <w:tc>
          <w:tcPr>
            <w:tcW w:w="6270" w:type="dxa"/>
          </w:tcPr>
          <w:p w14:paraId="7E3BF19E" w14:textId="77777777" w:rsidR="00BA7A1E" w:rsidRPr="00214EBD" w:rsidRDefault="00BA7A1E" w:rsidP="000D4E46">
            <w:pPr>
              <w:pStyle w:val="Subheading"/>
              <w:spacing w:line="24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3971ED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Pampers</w:t>
            </w:r>
            <w:r w:rsidRPr="00DA6205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vertAlign w:val="superscript"/>
              </w:rPr>
              <w:t>®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and Luvs</w:t>
            </w:r>
            <w:r w:rsidRPr="00DA6205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vertAlign w:val="superscript"/>
              </w:rPr>
              <w:t>®</w:t>
            </w:r>
          </w:p>
        </w:tc>
      </w:tr>
      <w:tr w:rsidR="00BA7A1E" w:rsidRPr="00214EBD" w14:paraId="26862736" w14:textId="77777777" w:rsidTr="000D4E46">
        <w:trPr>
          <w:trHeight w:val="1"/>
        </w:trPr>
        <w:tc>
          <w:tcPr>
            <w:tcW w:w="1698" w:type="dxa"/>
          </w:tcPr>
          <w:p w14:paraId="1567202D" w14:textId="77777777" w:rsidR="00BA7A1E" w:rsidRDefault="00BA7A1E" w:rsidP="000D4E46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Oral Care</w:t>
            </w:r>
          </w:p>
        </w:tc>
        <w:tc>
          <w:tcPr>
            <w:tcW w:w="6270" w:type="dxa"/>
          </w:tcPr>
          <w:p w14:paraId="304A1EA3" w14:textId="0C13A16A" w:rsidR="00BA7A1E" w:rsidRPr="00214EBD" w:rsidRDefault="0059780C" w:rsidP="000D4E46">
            <w:pPr>
              <w:pStyle w:val="Subheading"/>
              <w:spacing w:line="24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9780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Crest®, Fixodent®, Glide®, Oral B® and Scope®,</w:t>
            </w:r>
          </w:p>
        </w:tc>
      </w:tr>
      <w:tr w:rsidR="00BA7A1E" w:rsidRPr="00214EBD" w14:paraId="33489D0F" w14:textId="77777777" w:rsidTr="000D4E46">
        <w:trPr>
          <w:trHeight w:val="1"/>
        </w:trPr>
        <w:tc>
          <w:tcPr>
            <w:tcW w:w="1698" w:type="dxa"/>
          </w:tcPr>
          <w:p w14:paraId="039B0DD9" w14:textId="77777777" w:rsidR="00BA7A1E" w:rsidRDefault="00BA7A1E" w:rsidP="000D4E46">
            <w:pPr>
              <w:pStyle w:val="Subheading"/>
              <w:spacing w:line="360" w:lineRule="auto"/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 w:val="0"/>
                <w:color w:val="000000"/>
                <w:sz w:val="18"/>
                <w:szCs w:val="18"/>
              </w:rPr>
              <w:t>Personal Care</w:t>
            </w:r>
          </w:p>
        </w:tc>
        <w:tc>
          <w:tcPr>
            <w:tcW w:w="6270" w:type="dxa"/>
          </w:tcPr>
          <w:p w14:paraId="6E6EFF64" w14:textId="0B133066" w:rsidR="00BA7A1E" w:rsidRPr="003971ED" w:rsidRDefault="0059780C" w:rsidP="000D4E46">
            <w:pPr>
              <w:pStyle w:val="Subheading"/>
              <w:spacing w:line="240" w:lineRule="auto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59780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Align®, Clearblue®, Metamucil®, Pepto Bismol® Prilosec OTC® and Vicks®</w:t>
            </w:r>
          </w:p>
        </w:tc>
      </w:tr>
    </w:tbl>
    <w:p w14:paraId="10093A47" w14:textId="565B2E53" w:rsidR="005C6338" w:rsidRPr="000B2842" w:rsidRDefault="004C7509" w:rsidP="00114DBA">
      <w:pPr>
        <w:pStyle w:val="Subheading"/>
        <w:spacing w:line="240" w:lineRule="auto"/>
        <w:rPr>
          <w:rFonts w:ascii="Tahoma" w:hAnsi="Tahoma" w:cs="Tahoma"/>
          <w:b w:val="0"/>
          <w:bCs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noProof/>
          <w:color w:val="000000"/>
          <w:sz w:val="20"/>
        </w:rPr>
        <w:drawing>
          <wp:inline distT="0" distB="0" distL="0" distR="0" wp14:anchorId="68D8373A" wp14:editId="239B2B6D">
            <wp:extent cx="5739319" cy="298635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601" cy="300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338" w:rsidRPr="000B2842" w:rsidSect="00CE4F49">
      <w:pgSz w:w="12240" w:h="15840"/>
      <w:pgMar w:top="720" w:right="1152" w:bottom="54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E8C4" w14:textId="77777777" w:rsidR="00CE4E84" w:rsidRDefault="00CE4E84" w:rsidP="003E6924">
      <w:r>
        <w:separator/>
      </w:r>
    </w:p>
  </w:endnote>
  <w:endnote w:type="continuationSeparator" w:id="0">
    <w:p w14:paraId="673F28FD" w14:textId="77777777" w:rsidR="00CE4E84" w:rsidRDefault="00CE4E84" w:rsidP="003E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Blac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57B2" w14:textId="77777777" w:rsidR="00CE4E84" w:rsidRDefault="00CE4E84" w:rsidP="003E6924">
      <w:r>
        <w:separator/>
      </w:r>
    </w:p>
  </w:footnote>
  <w:footnote w:type="continuationSeparator" w:id="0">
    <w:p w14:paraId="12C7FC39" w14:textId="77777777" w:rsidR="00CE4E84" w:rsidRDefault="00CE4E84" w:rsidP="003E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72A5"/>
    <w:multiLevelType w:val="hybridMultilevel"/>
    <w:tmpl w:val="4C443890"/>
    <w:lvl w:ilvl="0" w:tplc="39D045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5"/>
    <w:rsid w:val="0003077C"/>
    <w:rsid w:val="00091475"/>
    <w:rsid w:val="000A1462"/>
    <w:rsid w:val="000B2842"/>
    <w:rsid w:val="000F51FD"/>
    <w:rsid w:val="000F6B85"/>
    <w:rsid w:val="0010693C"/>
    <w:rsid w:val="00114DBA"/>
    <w:rsid w:val="00126119"/>
    <w:rsid w:val="001756AF"/>
    <w:rsid w:val="001A077B"/>
    <w:rsid w:val="001D4F86"/>
    <w:rsid w:val="002722C5"/>
    <w:rsid w:val="00275B23"/>
    <w:rsid w:val="00287F5A"/>
    <w:rsid w:val="002B3C82"/>
    <w:rsid w:val="00330BF1"/>
    <w:rsid w:val="0033783A"/>
    <w:rsid w:val="00337E99"/>
    <w:rsid w:val="00342CF4"/>
    <w:rsid w:val="003458D9"/>
    <w:rsid w:val="003656E7"/>
    <w:rsid w:val="00384B8C"/>
    <w:rsid w:val="003971ED"/>
    <w:rsid w:val="003D7975"/>
    <w:rsid w:val="003E6924"/>
    <w:rsid w:val="00422FCD"/>
    <w:rsid w:val="00423FAE"/>
    <w:rsid w:val="004A7B94"/>
    <w:rsid w:val="004C7509"/>
    <w:rsid w:val="004C7D8D"/>
    <w:rsid w:val="004F6402"/>
    <w:rsid w:val="0053323D"/>
    <w:rsid w:val="005531B3"/>
    <w:rsid w:val="0059780C"/>
    <w:rsid w:val="005C6338"/>
    <w:rsid w:val="005D03D1"/>
    <w:rsid w:val="005F5149"/>
    <w:rsid w:val="00613835"/>
    <w:rsid w:val="00641D7C"/>
    <w:rsid w:val="00661F2D"/>
    <w:rsid w:val="006B21F5"/>
    <w:rsid w:val="006D5F2A"/>
    <w:rsid w:val="006D6CCB"/>
    <w:rsid w:val="006E613F"/>
    <w:rsid w:val="006F1FD5"/>
    <w:rsid w:val="006F454F"/>
    <w:rsid w:val="007249FA"/>
    <w:rsid w:val="007266F4"/>
    <w:rsid w:val="007C5863"/>
    <w:rsid w:val="007D169C"/>
    <w:rsid w:val="008212DB"/>
    <w:rsid w:val="00833F9D"/>
    <w:rsid w:val="008551FA"/>
    <w:rsid w:val="00855C7F"/>
    <w:rsid w:val="00887899"/>
    <w:rsid w:val="008B1329"/>
    <w:rsid w:val="008D5C92"/>
    <w:rsid w:val="00903BBE"/>
    <w:rsid w:val="009249C2"/>
    <w:rsid w:val="00932CEB"/>
    <w:rsid w:val="00990601"/>
    <w:rsid w:val="009D733F"/>
    <w:rsid w:val="00A007A0"/>
    <w:rsid w:val="00A36B90"/>
    <w:rsid w:val="00A4502B"/>
    <w:rsid w:val="00B2233A"/>
    <w:rsid w:val="00B2353F"/>
    <w:rsid w:val="00B43B0B"/>
    <w:rsid w:val="00B61752"/>
    <w:rsid w:val="00BA7A1E"/>
    <w:rsid w:val="00BC62AE"/>
    <w:rsid w:val="00BD0C1F"/>
    <w:rsid w:val="00BE61EA"/>
    <w:rsid w:val="00CE4E84"/>
    <w:rsid w:val="00D057BD"/>
    <w:rsid w:val="00D2269E"/>
    <w:rsid w:val="00D70D58"/>
    <w:rsid w:val="00DA6205"/>
    <w:rsid w:val="00DC620B"/>
    <w:rsid w:val="00DC6D8B"/>
    <w:rsid w:val="00E058DF"/>
    <w:rsid w:val="00E46812"/>
    <w:rsid w:val="00E86033"/>
    <w:rsid w:val="00EF61C0"/>
    <w:rsid w:val="00F12D40"/>
    <w:rsid w:val="00F40EF7"/>
    <w:rsid w:val="00FA3AB6"/>
    <w:rsid w:val="00FB1ABD"/>
    <w:rsid w:val="00F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215F"/>
  <w15:chartTrackingRefBased/>
  <w15:docId w15:val="{6109C81E-788D-FB4F-93D7-25364E55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C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rsid w:val="002722C5"/>
    <w:pPr>
      <w:spacing w:line="360" w:lineRule="exact"/>
    </w:pPr>
    <w:rPr>
      <w:rFonts w:ascii="Helvetica" w:hAnsi="Helvetica"/>
      <w:b/>
      <w:sz w:val="24"/>
    </w:rPr>
  </w:style>
  <w:style w:type="paragraph" w:customStyle="1" w:styleId="Paragraph">
    <w:name w:val="Paragraph"/>
    <w:basedOn w:val="Normal"/>
    <w:rsid w:val="002722C5"/>
    <w:pPr>
      <w:spacing w:after="200" w:line="280" w:lineRule="exact"/>
    </w:pPr>
    <w:rPr>
      <w:rFonts w:ascii="Times" w:hAnsi="Times"/>
      <w:sz w:val="24"/>
    </w:rPr>
  </w:style>
  <w:style w:type="paragraph" w:styleId="Header">
    <w:name w:val="header"/>
    <w:basedOn w:val="Normal"/>
    <w:link w:val="HeaderChar"/>
    <w:uiPriority w:val="99"/>
    <w:unhideWhenUsed/>
    <w:rsid w:val="003E6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6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2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D5F2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7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8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8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8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9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EC0FFE-14E1-E445-857C-B0FFD768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Raven</dc:creator>
  <cp:keywords/>
  <dc:description/>
  <cp:lastModifiedBy>Lindsey Leinenbach</cp:lastModifiedBy>
  <cp:revision>7</cp:revision>
  <dcterms:created xsi:type="dcterms:W3CDTF">2022-01-05T23:47:00Z</dcterms:created>
  <dcterms:modified xsi:type="dcterms:W3CDTF">2022-01-06T20:18:00Z</dcterms:modified>
</cp:coreProperties>
</file>